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4A0" w:firstRow="1" w:lastRow="0" w:firstColumn="1" w:lastColumn="0" w:noHBand="0" w:noVBand="1"/>
      </w:tblPr>
      <w:tblGrid>
        <w:gridCol w:w="3900"/>
        <w:gridCol w:w="5640"/>
      </w:tblGrid>
      <w:tr w:rsidR="00056BCA" w:rsidRPr="00DD111A" w:rsidTr="003A7D05">
        <w:tc>
          <w:tcPr>
            <w:tcW w:w="3900" w:type="dxa"/>
            <w:shd w:val="clear" w:color="auto" w:fill="auto"/>
          </w:tcPr>
          <w:p w:rsidR="00056BCA" w:rsidRDefault="00056BCA" w:rsidP="003A7D05">
            <w:pPr>
              <w:spacing w:after="0" w:line="240" w:lineRule="auto"/>
              <w:ind w:right="-5"/>
              <w:jc w:val="center"/>
              <w:rPr>
                <w:sz w:val="26"/>
                <w:szCs w:val="28"/>
              </w:rPr>
            </w:pPr>
            <w:r w:rsidRPr="004D2DC2">
              <w:rPr>
                <w:sz w:val="26"/>
                <w:szCs w:val="28"/>
              </w:rPr>
              <w:t>BAN TÔN GIÁO CHÍNH PHỦ</w:t>
            </w:r>
          </w:p>
          <w:p w:rsidR="00056BCA" w:rsidRDefault="00056BCA" w:rsidP="003A7D05">
            <w:pPr>
              <w:spacing w:after="0" w:line="240" w:lineRule="auto"/>
              <w:ind w:right="-5"/>
              <w:jc w:val="center"/>
              <w:rPr>
                <w:b/>
                <w:sz w:val="26"/>
                <w:szCs w:val="28"/>
              </w:rPr>
            </w:pPr>
            <w:r>
              <w:rPr>
                <w:b/>
                <w:sz w:val="26"/>
                <w:szCs w:val="28"/>
              </w:rPr>
              <w:t xml:space="preserve">VIỆN NGHIÊN CỨU </w:t>
            </w:r>
          </w:p>
          <w:p w:rsidR="00056BCA" w:rsidRPr="00FC19FD" w:rsidRDefault="00056BCA" w:rsidP="003A7D05">
            <w:pPr>
              <w:spacing w:after="0" w:line="240" w:lineRule="auto"/>
              <w:ind w:right="-6"/>
              <w:jc w:val="center"/>
              <w:rPr>
                <w:b/>
                <w:sz w:val="26"/>
                <w:szCs w:val="28"/>
              </w:rPr>
            </w:pPr>
            <w:r w:rsidRPr="00DD111A">
              <w:rPr>
                <w:noProof/>
                <w:szCs w:val="28"/>
              </w:rPr>
              <mc:AlternateContent>
                <mc:Choice Requires="wps">
                  <w:drawing>
                    <wp:anchor distT="4294967293" distB="4294967293" distL="114300" distR="114300" simplePos="0" relativeHeight="251659264" behindDoc="0" locked="0" layoutInCell="1" allowOverlap="1" wp14:anchorId="0E2708C5" wp14:editId="0A8824A4">
                      <wp:simplePos x="0" y="0"/>
                      <wp:positionH relativeFrom="column">
                        <wp:posOffset>706755</wp:posOffset>
                      </wp:positionH>
                      <wp:positionV relativeFrom="paragraph">
                        <wp:posOffset>231774</wp:posOffset>
                      </wp:positionV>
                      <wp:extent cx="82613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6D23DC"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18.25pt" to="120.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bR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SWPU0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"/>
                  </w:pict>
                </mc:Fallback>
              </mc:AlternateContent>
            </w:r>
            <w:r>
              <w:rPr>
                <w:b/>
                <w:sz w:val="26"/>
                <w:szCs w:val="28"/>
              </w:rPr>
              <w:t>CHÍNH SÁCH TÔN GIÁO</w:t>
            </w:r>
          </w:p>
          <w:p w:rsidR="00056BCA" w:rsidRPr="00DD111A" w:rsidRDefault="00056BCA" w:rsidP="003A7D05">
            <w:pPr>
              <w:tabs>
                <w:tab w:val="center" w:pos="1680"/>
                <w:tab w:val="center" w:pos="6580"/>
              </w:tabs>
              <w:spacing w:after="0" w:line="240" w:lineRule="auto"/>
              <w:jc w:val="center"/>
              <w:rPr>
                <w:szCs w:val="28"/>
              </w:rPr>
            </w:pPr>
          </w:p>
        </w:tc>
        <w:tc>
          <w:tcPr>
            <w:tcW w:w="5640" w:type="dxa"/>
            <w:shd w:val="clear" w:color="auto" w:fill="auto"/>
          </w:tcPr>
          <w:p w:rsidR="00056BCA" w:rsidRPr="003C6C02" w:rsidRDefault="00056BCA" w:rsidP="003A7D05">
            <w:pPr>
              <w:spacing w:after="0" w:line="240" w:lineRule="auto"/>
              <w:ind w:right="-5"/>
              <w:jc w:val="center"/>
              <w:rPr>
                <w:b/>
                <w:sz w:val="26"/>
                <w:szCs w:val="28"/>
                <w:lang w:val="vi-VN"/>
              </w:rPr>
            </w:pPr>
            <w:r w:rsidRPr="003C6C02">
              <w:rPr>
                <w:b/>
                <w:sz w:val="26"/>
                <w:szCs w:val="28"/>
                <w:lang w:val="vi-VN"/>
              </w:rPr>
              <w:t>CỘNG HÒA XÃ HỘI CHỦ NGHĨA VIỆT NAM</w:t>
            </w:r>
          </w:p>
          <w:p w:rsidR="00056BCA" w:rsidRPr="003C6C02" w:rsidRDefault="00056BCA" w:rsidP="003A7D05">
            <w:pPr>
              <w:tabs>
                <w:tab w:val="center" w:pos="6580"/>
              </w:tabs>
              <w:spacing w:after="0" w:line="240" w:lineRule="auto"/>
              <w:jc w:val="center"/>
              <w:rPr>
                <w:b/>
                <w:szCs w:val="28"/>
              </w:rPr>
            </w:pPr>
            <w:r w:rsidRPr="003C6C02">
              <w:rPr>
                <w:b/>
                <w:szCs w:val="28"/>
              </w:rPr>
              <w:t>Độc lập - Tự do - Hạnh phúc</w:t>
            </w:r>
          </w:p>
          <w:p w:rsidR="00056BCA" w:rsidRPr="00DD111A" w:rsidRDefault="00056BCA" w:rsidP="003A7D05">
            <w:pPr>
              <w:tabs>
                <w:tab w:val="center" w:pos="1680"/>
                <w:tab w:val="center" w:pos="6580"/>
              </w:tabs>
              <w:spacing w:after="0" w:line="240" w:lineRule="auto"/>
              <w:jc w:val="center"/>
              <w:rPr>
                <w:i/>
                <w:szCs w:val="28"/>
              </w:rPr>
            </w:pPr>
            <w:r w:rsidRPr="00DD111A">
              <w:rPr>
                <w:noProof/>
                <w:szCs w:val="28"/>
              </w:rPr>
              <mc:AlternateContent>
                <mc:Choice Requires="wps">
                  <w:drawing>
                    <wp:anchor distT="4294967293" distB="4294967293" distL="114300" distR="114300" simplePos="0" relativeHeight="251660288" behindDoc="0" locked="0" layoutInCell="1" allowOverlap="1" wp14:anchorId="23F26E76" wp14:editId="26847844">
                      <wp:simplePos x="0" y="0"/>
                      <wp:positionH relativeFrom="column">
                        <wp:posOffset>643255</wp:posOffset>
                      </wp:positionH>
                      <wp:positionV relativeFrom="paragraph">
                        <wp:posOffset>17144</wp:posOffset>
                      </wp:positionV>
                      <wp:extent cx="215773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3ADFE"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65pt,1.35pt" to="2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YW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"/>
                  </w:pict>
                </mc:Fallback>
              </mc:AlternateContent>
            </w:r>
          </w:p>
          <w:p w:rsidR="00056BCA" w:rsidRPr="00DD111A" w:rsidRDefault="00056BCA" w:rsidP="003A7D05">
            <w:pPr>
              <w:tabs>
                <w:tab w:val="center" w:pos="1680"/>
                <w:tab w:val="center" w:pos="6580"/>
              </w:tabs>
              <w:spacing w:after="0" w:line="240" w:lineRule="auto"/>
              <w:jc w:val="center"/>
              <w:rPr>
                <w:szCs w:val="28"/>
              </w:rPr>
            </w:pPr>
            <w:r w:rsidRPr="00DD111A">
              <w:rPr>
                <w:i/>
                <w:szCs w:val="28"/>
              </w:rPr>
              <w:t>Hà Nộ</w:t>
            </w:r>
            <w:r>
              <w:rPr>
                <w:i/>
                <w:szCs w:val="28"/>
              </w:rPr>
              <w:t>i, ngày</w:t>
            </w:r>
            <w:r w:rsidRPr="00DD111A">
              <w:rPr>
                <w:i/>
                <w:szCs w:val="28"/>
              </w:rPr>
              <w:t xml:space="preserve"> </w:t>
            </w:r>
            <w:r w:rsidR="00A0033A">
              <w:rPr>
                <w:i/>
                <w:szCs w:val="28"/>
              </w:rPr>
              <w:t>30</w:t>
            </w:r>
            <w:r w:rsidRPr="00DD111A">
              <w:rPr>
                <w:i/>
                <w:szCs w:val="28"/>
              </w:rPr>
              <w:t xml:space="preserve"> tháng </w:t>
            </w:r>
            <w:r>
              <w:rPr>
                <w:i/>
                <w:szCs w:val="28"/>
              </w:rPr>
              <w:t xml:space="preserve">10 </w:t>
            </w:r>
            <w:r w:rsidRPr="00DD111A">
              <w:rPr>
                <w:i/>
                <w:szCs w:val="28"/>
              </w:rPr>
              <w:t>năm 20</w:t>
            </w:r>
            <w:r>
              <w:rPr>
                <w:i/>
                <w:szCs w:val="28"/>
              </w:rPr>
              <w:t>20</w:t>
            </w:r>
          </w:p>
          <w:p w:rsidR="00056BCA" w:rsidRPr="00DD111A" w:rsidRDefault="00056BCA" w:rsidP="003A7D05">
            <w:pPr>
              <w:spacing w:after="0" w:line="240" w:lineRule="auto"/>
              <w:ind w:right="-5"/>
              <w:jc w:val="center"/>
              <w:rPr>
                <w:szCs w:val="28"/>
              </w:rPr>
            </w:pPr>
          </w:p>
        </w:tc>
      </w:tr>
    </w:tbl>
    <w:p w:rsidR="00056BCA" w:rsidRDefault="00056BCA" w:rsidP="00056BCA">
      <w:pPr>
        <w:jc w:val="center"/>
      </w:pPr>
      <w:r>
        <w:t xml:space="preserve">BÁO CÁO TÓM TẮT MỘT SỐ NỘI DUNG </w:t>
      </w:r>
      <w:proofErr w:type="gramStart"/>
      <w:r>
        <w:t xml:space="preserve">VỀ  </w:t>
      </w:r>
      <w:r w:rsidR="00A0033A">
        <w:t>DỰ</w:t>
      </w:r>
      <w:proofErr w:type="gramEnd"/>
      <w:r w:rsidR="00A0033A">
        <w:t xml:space="preserve"> ÁN </w:t>
      </w:r>
      <w:r>
        <w:t>KHOA HỌC</w:t>
      </w:r>
    </w:p>
    <w:p w:rsidR="00056BCA" w:rsidRPr="00B826C4" w:rsidRDefault="00056BCA" w:rsidP="00056BCA">
      <w:pPr>
        <w:spacing w:after="0" w:line="240" w:lineRule="auto"/>
        <w:jc w:val="center"/>
        <w:rPr>
          <w:b/>
        </w:rPr>
      </w:pPr>
      <w:r>
        <w:rPr>
          <w:b/>
        </w:rPr>
        <w:t>TÊN ĐỀ TÀI: QUAN HỆ GIỮA NHÀ NƯỚC VỚI TÔN GIÁO CỦA MỘT SỐ NƯỚC TRÊN THẾ GIỚI VÀ BÀI HỌC KINH NGHIỆM</w:t>
      </w:r>
    </w:p>
    <w:p w:rsidR="00056BCA" w:rsidRPr="00B826C4" w:rsidRDefault="00056BCA" w:rsidP="00056BCA">
      <w:pPr>
        <w:spacing w:after="0" w:line="240" w:lineRule="auto"/>
        <w:jc w:val="center"/>
        <w:rPr>
          <w:b/>
        </w:rPr>
      </w:pPr>
    </w:p>
    <w:p w:rsidR="00056BCA" w:rsidRPr="00A0033A" w:rsidRDefault="00056BCA" w:rsidP="00A0033A">
      <w:pPr>
        <w:pStyle w:val="ListParagraph"/>
        <w:widowControl w:val="0"/>
        <w:ind w:left="0"/>
        <w:jc w:val="center"/>
        <w:rPr>
          <w:b/>
          <w:szCs w:val="28"/>
        </w:rPr>
      </w:pPr>
      <w:r>
        <w:t>Mã số</w:t>
      </w:r>
      <w:r w:rsidR="00A0033A">
        <w:t xml:space="preserve">: </w:t>
      </w:r>
      <w:r w:rsidR="00A0033A" w:rsidRPr="00A0033A">
        <w:rPr>
          <w:szCs w:val="28"/>
        </w:rPr>
        <w:t>DA.01/17</w:t>
      </w:r>
      <w:r>
        <w:t xml:space="preserve"> </w:t>
      </w:r>
      <w:proofErr w:type="gramStart"/>
      <w:r>
        <w:t xml:space="preserve">- </w:t>
      </w:r>
      <w:r w:rsidRPr="00652102">
        <w:rPr>
          <w:szCs w:val="28"/>
        </w:rPr>
        <w:t xml:space="preserve"> </w:t>
      </w:r>
      <w:r w:rsidR="00A0033A">
        <w:rPr>
          <w:szCs w:val="28"/>
        </w:rPr>
        <w:t>DỰ</w:t>
      </w:r>
      <w:proofErr w:type="gramEnd"/>
      <w:r w:rsidR="00A0033A">
        <w:rPr>
          <w:szCs w:val="28"/>
        </w:rPr>
        <w:t xml:space="preserve"> ÁN </w:t>
      </w:r>
      <w:r w:rsidRPr="00C70933">
        <w:rPr>
          <w:szCs w:val="28"/>
        </w:rPr>
        <w:t>KHOA HỌC CẤP BỘ</w:t>
      </w:r>
    </w:p>
    <w:p w:rsidR="00056BCA" w:rsidRDefault="00056BCA" w:rsidP="00056BCA">
      <w:pPr>
        <w:spacing w:after="0" w:line="240" w:lineRule="auto"/>
        <w:jc w:val="center"/>
      </w:pPr>
      <w:r>
        <w:t>QĐ phê duyệt số</w:t>
      </w:r>
      <w:r w:rsidR="00A0033A">
        <w:t xml:space="preserve"> </w:t>
      </w:r>
      <w:r w:rsidR="000D4295">
        <w:t>2765</w:t>
      </w:r>
      <w:r w:rsidR="00A0033A">
        <w:t xml:space="preserve">/QĐ-BNV, ngày </w:t>
      </w:r>
      <w:r w:rsidR="000D4295">
        <w:t>16/11</w:t>
      </w:r>
      <w:bookmarkStart w:id="0" w:name="_GoBack"/>
      <w:bookmarkEnd w:id="0"/>
      <w:r>
        <w:t>/2017 của Bộ trưởng Bộ Nội vụ</w:t>
      </w:r>
    </w:p>
    <w:p w:rsidR="00056BCA" w:rsidRDefault="00056BCA" w:rsidP="00056BCA">
      <w:pPr>
        <w:spacing w:after="0" w:line="240" w:lineRule="auto"/>
        <w:jc w:val="both"/>
      </w:pPr>
      <w:r>
        <w:t>Chủ nhiệm: ThS Lê Thị Liên, Viện trưởng Viện Nghiên cứu chính sách tôn giáo</w:t>
      </w:r>
    </w:p>
    <w:p w:rsidR="00056BCA" w:rsidRDefault="00056BCA" w:rsidP="00056BCA">
      <w:pPr>
        <w:spacing w:after="0" w:line="240" w:lineRule="auto"/>
        <w:jc w:val="center"/>
      </w:pPr>
      <w:r>
        <w:t>Thời gian thực hiện năm 2017 - 2018</w:t>
      </w:r>
    </w:p>
    <w:p w:rsidR="00056BCA" w:rsidRDefault="00056BCA" w:rsidP="00056BCA">
      <w:pPr>
        <w:spacing w:after="0" w:line="240" w:lineRule="auto"/>
        <w:jc w:val="both"/>
      </w:pPr>
    </w:p>
    <w:p w:rsidR="00056BCA" w:rsidRPr="00633DF1" w:rsidRDefault="00056BCA" w:rsidP="00056BCA">
      <w:pPr>
        <w:spacing w:after="0" w:line="240" w:lineRule="auto"/>
        <w:ind w:firstLine="720"/>
        <w:jc w:val="both"/>
        <w:rPr>
          <w:b/>
        </w:rPr>
      </w:pPr>
      <w:r w:rsidRPr="00633DF1">
        <w:rPr>
          <w:b/>
        </w:rPr>
        <w:t>1. Tính cấp thiết của đề tài</w:t>
      </w:r>
    </w:p>
    <w:p w:rsidR="00056BCA" w:rsidRDefault="00056BCA" w:rsidP="00056BCA">
      <w:pPr>
        <w:pStyle w:val="ListParagraph"/>
        <w:spacing w:after="0" w:line="240" w:lineRule="auto"/>
        <w:ind w:left="0" w:firstLine="720"/>
        <w:jc w:val="both"/>
      </w:pPr>
      <w:proofErr w:type="gramStart"/>
      <w:r>
        <w:t>Trong các mối quan hệ thì quan hệ giữa nhà nước với tôn giáo là phức tạp nhất, chi phối nhiều nhất đến các lĩnh vực khác nhau trong đời sống chính trị - xã hội ở các quốc gia.</w:t>
      </w:r>
      <w:proofErr w:type="gramEnd"/>
    </w:p>
    <w:p w:rsidR="00056BCA" w:rsidRDefault="00056BCA" w:rsidP="00056BCA">
      <w:pPr>
        <w:spacing w:after="0" w:line="240" w:lineRule="auto"/>
        <w:ind w:firstLine="720"/>
        <w:jc w:val="both"/>
      </w:pPr>
      <w:r>
        <w:t xml:space="preserve">Bảo đảm quyền tự do tín ngưỡng, tôn giáo cho người dân là một trong các quyền cơ bản của con người - điều này chỉ có thể được thực hiện trên nền tảng mối quan hệ tốt giữa nhà nước và tôn giáo. Trong những năm gần đây, ở một số nước đã diễn ra các đụng độ tôn giáo: khu vực Châu Á (Thái Lan: Phật giáo và Hồi giáo), Châu Âu (Thuỵ Điển: biếm hoạ tranh về Hồi giáo), Châu Mỹ (Mỹ: Công giáo và Hồi giáo), nhóm nhà nước Hồi giáo tự xưng (IS) đã tuyên bố có tham gia vào nhiều vụ khủng bố, xả súng làm nhiều người chết và bị thương. </w:t>
      </w:r>
      <w:proofErr w:type="gramStart"/>
      <w:r>
        <w:t>Đây là những thách thức đặt ra cho các quốc gia trong quá trình xây dựng chính sách liên quan đến tôn giáo.</w:t>
      </w:r>
      <w:proofErr w:type="gramEnd"/>
    </w:p>
    <w:p w:rsidR="00056BCA" w:rsidRDefault="00056BCA" w:rsidP="00056BCA">
      <w:pPr>
        <w:spacing w:after="0" w:line="240" w:lineRule="auto"/>
        <w:ind w:firstLine="720"/>
        <w:jc w:val="both"/>
      </w:pPr>
      <w:r>
        <w:t>Tại Việt Nam, chính sách pháp luật về tín ngưỡng, tôn giáo được Đảng, Nhà nước ban hành trong suốt nhiều thập kỷ qua, nhất là trong công cuộc đổi mới đất nước luôn có tính kế thừa và học tập kinh nghiệm từ các nước, tạo hành lang pháp lý quan trọng để điều chỉnh các hoạt động tín ngưỡng, tôn giáo theo quy định của pháp luật, nâng cao hiệu lực, hiệu quả quản lý nhà nước đối với hoạt động tín ngưỡng, tôn giáo; động viên, tập hợp đồng bào có tín ngưỡng, tôn giáo trong công cuộc xây dựng và phát triển đất nước.</w:t>
      </w:r>
    </w:p>
    <w:p w:rsidR="00056BCA" w:rsidRDefault="00056BCA" w:rsidP="00056BCA">
      <w:pPr>
        <w:spacing w:after="0" w:line="240" w:lineRule="auto"/>
        <w:ind w:firstLine="720"/>
        <w:jc w:val="both"/>
      </w:pPr>
      <w:r>
        <w:t xml:space="preserve">Việc hoàn thiện chính sách về tín ngưỡng, tôn giáo trong thời gian tới rất cần thiết tham khảo kinh nghiệm từ các nước trong việc xử lý mối quan hệ giữa nhà nước với tôn giáo; trong bảo tồn và phát triển các giá trị văn hoá, đạo đức tôn giáo; kinh nghiệm từ việc giải quyết những khó khăn liên quan đến tôn giáo, nhất là trong giải quyết vấn đề an ninh chung. Những kinh nghiệm mà Việt Nam tham khảo nhằm phục vụ mục tiêu xây dựng nhà nước pháp quyền xã hội chủ nghĩa ở Việt Nam, đảm bảo tương tích với luật pháp quốc tế về tôn giáo; đảm bảo tính thống nhất, khả thi trong thực thi nhằm đảm bảo quyền tự do tín </w:t>
      </w:r>
      <w:r>
        <w:lastRenderedPageBreak/>
        <w:t>ngưỡng, tôn giáo của mọi người; hạn chế những ảnh hưởng không tích cực của tín ngưỡng, tôn giáo đối với đời sống xã hội; phát huy giá trị văn hoá, đạo đức và nguồn lực của tôn giáo trong xây dựng và bảo vệ tổ quốc.</w:t>
      </w:r>
    </w:p>
    <w:p w:rsidR="00056BCA" w:rsidRDefault="00056BCA" w:rsidP="00056BCA">
      <w:pPr>
        <w:spacing w:after="0" w:line="240" w:lineRule="auto"/>
        <w:ind w:firstLine="720"/>
        <w:jc w:val="both"/>
      </w:pPr>
      <w:r>
        <w:t xml:space="preserve">Trong mối tương quan trên việc nghiên cứu </w:t>
      </w:r>
      <w:r w:rsidRPr="00737B0A">
        <w:rPr>
          <w:b/>
        </w:rPr>
        <w:t>“Quan hệ giữa Nhà nước với tôn giáo của một số nước trên thế giới và bài học kinh nghiệm”</w:t>
      </w:r>
      <w:r>
        <w:t xml:space="preserve"> là cần thiết, góp phần nhận diện, so sánh và tìm ra giải pháp trong xây dựng quan hệ giữa nhà nước với tôn giáo ở Việt Nam.</w:t>
      </w:r>
    </w:p>
    <w:p w:rsidR="00056BCA" w:rsidRPr="00633DF1" w:rsidRDefault="00056BCA" w:rsidP="00056BCA">
      <w:pPr>
        <w:spacing w:after="0" w:line="240" w:lineRule="auto"/>
        <w:ind w:firstLine="720"/>
        <w:jc w:val="both"/>
      </w:pPr>
      <w:r w:rsidRPr="00633DF1">
        <w:rPr>
          <w:b/>
        </w:rPr>
        <w:t>2. Mục tiêu, nhiệm vụ nghiên cứu của đề tài</w:t>
      </w:r>
    </w:p>
    <w:p w:rsidR="00056BCA" w:rsidRPr="00633DF1" w:rsidRDefault="00056BCA" w:rsidP="00056BCA">
      <w:pPr>
        <w:spacing w:after="0" w:line="240" w:lineRule="auto"/>
        <w:ind w:firstLine="720"/>
        <w:jc w:val="both"/>
        <w:rPr>
          <w:b/>
        </w:rPr>
      </w:pPr>
      <w:r w:rsidRPr="00633DF1">
        <w:rPr>
          <w:b/>
        </w:rPr>
        <w:t>2.1. Mục tiêu nghiên cứu</w:t>
      </w:r>
    </w:p>
    <w:p w:rsidR="00056BCA" w:rsidRDefault="00056BCA" w:rsidP="00056BCA">
      <w:pPr>
        <w:pStyle w:val="ListParagraph"/>
        <w:spacing w:after="0" w:line="240" w:lineRule="auto"/>
        <w:ind w:left="0" w:firstLine="720"/>
        <w:jc w:val="both"/>
      </w:pPr>
      <w:r>
        <w:t>Nghiên cứu quan hệ giữa Nhà nước với các tổ chức tôn giáo của một số nước trên thế giới, từ đó tham khảo những kinh nghiệm hay, tránh những hạn chế, tiêu cực trong giải quyết quan hệ giữa nhà nước với tôn giáo ở Việt Nam hiện nay, góp phần ổn định xã hội, xây dựng đất nước.</w:t>
      </w:r>
    </w:p>
    <w:p w:rsidR="00056BCA" w:rsidRPr="00633DF1" w:rsidRDefault="00056BCA" w:rsidP="00056BCA">
      <w:pPr>
        <w:spacing w:after="0" w:line="240" w:lineRule="auto"/>
        <w:ind w:firstLine="720"/>
        <w:jc w:val="both"/>
        <w:rPr>
          <w:b/>
        </w:rPr>
      </w:pPr>
      <w:r w:rsidRPr="00633DF1">
        <w:rPr>
          <w:b/>
        </w:rPr>
        <w:t>2.2. Nhiệm vụ</w:t>
      </w:r>
      <w:r>
        <w:rPr>
          <w:b/>
        </w:rPr>
        <w:t xml:space="preserve"> nghiên cứu</w:t>
      </w:r>
    </w:p>
    <w:p w:rsidR="00056BCA" w:rsidRDefault="00056BCA" w:rsidP="00056BCA">
      <w:pPr>
        <w:spacing w:after="0" w:line="240" w:lineRule="auto"/>
        <w:ind w:firstLine="720"/>
        <w:jc w:val="both"/>
      </w:pPr>
      <w:r>
        <w:t>- Nghiên cứu những vấn đề lý luận về quan hệ giữa nhà nước với tôn giáo.</w:t>
      </w:r>
    </w:p>
    <w:p w:rsidR="00056BCA" w:rsidRDefault="00056BCA" w:rsidP="00056BCA">
      <w:pPr>
        <w:spacing w:after="0" w:line="240" w:lineRule="auto"/>
        <w:ind w:firstLine="720"/>
        <w:jc w:val="both"/>
      </w:pPr>
      <w:r>
        <w:t>- Nghiên cứu quan hệ giữa nhà nước với tôn giáo một số nước trên thế giới.</w:t>
      </w:r>
    </w:p>
    <w:p w:rsidR="00056BCA" w:rsidRDefault="00056BCA" w:rsidP="00056BCA">
      <w:pPr>
        <w:spacing w:after="0" w:line="240" w:lineRule="auto"/>
        <w:ind w:firstLine="720"/>
        <w:jc w:val="both"/>
      </w:pPr>
      <w:r>
        <w:t>- Quan hệ giữa nhà nước với tôn giáo ở Việt Nam từ kinh nghiệm các nước.</w:t>
      </w:r>
    </w:p>
    <w:p w:rsidR="00056BCA" w:rsidRPr="00633DF1" w:rsidRDefault="00056BCA" w:rsidP="00056BCA">
      <w:pPr>
        <w:spacing w:after="0" w:line="240" w:lineRule="auto"/>
        <w:ind w:firstLine="720"/>
        <w:jc w:val="both"/>
        <w:rPr>
          <w:b/>
        </w:rPr>
      </w:pPr>
      <w:r w:rsidRPr="00633DF1">
        <w:rPr>
          <w:b/>
        </w:rPr>
        <w:t xml:space="preserve">3. Đối tượng và phạm </w:t>
      </w:r>
      <w:proofErr w:type="gramStart"/>
      <w:r w:rsidRPr="00633DF1">
        <w:rPr>
          <w:b/>
        </w:rPr>
        <w:t>vi</w:t>
      </w:r>
      <w:proofErr w:type="gramEnd"/>
      <w:r w:rsidRPr="00633DF1">
        <w:rPr>
          <w:b/>
        </w:rPr>
        <w:t xml:space="preserve"> nghiên cứu</w:t>
      </w:r>
    </w:p>
    <w:p w:rsidR="00056BCA" w:rsidRPr="00633DF1" w:rsidRDefault="00056BCA" w:rsidP="00056BCA">
      <w:pPr>
        <w:spacing w:after="0" w:line="240" w:lineRule="auto"/>
        <w:ind w:firstLine="720"/>
        <w:jc w:val="both"/>
        <w:rPr>
          <w:b/>
        </w:rPr>
      </w:pPr>
      <w:r w:rsidRPr="00633DF1">
        <w:rPr>
          <w:b/>
        </w:rPr>
        <w:t>3.1. Đối tượng</w:t>
      </w:r>
      <w:r>
        <w:rPr>
          <w:b/>
        </w:rPr>
        <w:t xml:space="preserve"> nghiên cứu</w:t>
      </w:r>
    </w:p>
    <w:p w:rsidR="00056BCA" w:rsidRDefault="00056BCA" w:rsidP="00056BCA">
      <w:pPr>
        <w:pStyle w:val="ListParagraph"/>
        <w:spacing w:after="0" w:line="240" w:lineRule="auto"/>
        <w:ind w:left="0" w:firstLine="720"/>
        <w:jc w:val="both"/>
      </w:pPr>
      <w:r>
        <w:t>Quan hệ giữa nhà nước với tôn giáo của một số nước trên thế giới và bài học kinh nghiệm cho Việt Nam</w:t>
      </w:r>
    </w:p>
    <w:p w:rsidR="00056BCA" w:rsidRPr="00633DF1" w:rsidRDefault="00056BCA" w:rsidP="00056BCA">
      <w:pPr>
        <w:spacing w:after="0" w:line="240" w:lineRule="auto"/>
        <w:ind w:firstLine="720"/>
        <w:jc w:val="both"/>
      </w:pPr>
      <w:r w:rsidRPr="00633DF1">
        <w:rPr>
          <w:b/>
        </w:rPr>
        <w:t xml:space="preserve">3.2. Phạm </w:t>
      </w:r>
      <w:proofErr w:type="gramStart"/>
      <w:r w:rsidRPr="00633DF1">
        <w:rPr>
          <w:b/>
        </w:rPr>
        <w:t>vi</w:t>
      </w:r>
      <w:proofErr w:type="gramEnd"/>
      <w:r w:rsidRPr="00633DF1">
        <w:rPr>
          <w:b/>
        </w:rPr>
        <w:t xml:space="preserve"> nghiên cứu</w:t>
      </w:r>
    </w:p>
    <w:p w:rsidR="00056BCA" w:rsidRDefault="00056BCA" w:rsidP="00056BCA">
      <w:pPr>
        <w:spacing w:after="0" w:line="240" w:lineRule="auto"/>
        <w:ind w:firstLine="720"/>
        <w:jc w:val="both"/>
      </w:pPr>
      <w:r w:rsidRPr="00737B0A">
        <w:rPr>
          <w:i/>
        </w:rPr>
        <w:t xml:space="preserve">- Phạm </w:t>
      </w:r>
      <w:proofErr w:type="gramStart"/>
      <w:r w:rsidRPr="00737B0A">
        <w:rPr>
          <w:i/>
        </w:rPr>
        <w:t>vi</w:t>
      </w:r>
      <w:proofErr w:type="gramEnd"/>
      <w:r w:rsidRPr="00737B0A">
        <w:rPr>
          <w:i/>
        </w:rPr>
        <w:t xml:space="preserve"> nội dung</w:t>
      </w:r>
      <w:r>
        <w:t>: Đề tài nghiên cứu quan hệ giữa nhà nước với tôn giáo của một số nước trên thế giới dưới góc độ chính trị - tôn giáo</w:t>
      </w:r>
    </w:p>
    <w:p w:rsidR="00056BCA" w:rsidRPr="00737B0A" w:rsidRDefault="00056BCA" w:rsidP="00056BCA">
      <w:pPr>
        <w:spacing w:after="0" w:line="240" w:lineRule="auto"/>
        <w:ind w:firstLine="720"/>
        <w:jc w:val="both"/>
        <w:rPr>
          <w:i/>
        </w:rPr>
      </w:pPr>
      <w:r w:rsidRPr="00737B0A">
        <w:rPr>
          <w:i/>
        </w:rPr>
        <w:t xml:space="preserve">- Phạm </w:t>
      </w:r>
      <w:proofErr w:type="gramStart"/>
      <w:r w:rsidRPr="00737B0A">
        <w:rPr>
          <w:i/>
        </w:rPr>
        <w:t>vi</w:t>
      </w:r>
      <w:proofErr w:type="gramEnd"/>
      <w:r w:rsidRPr="00737B0A">
        <w:rPr>
          <w:i/>
        </w:rPr>
        <w:t xml:space="preserve"> không gian</w:t>
      </w:r>
    </w:p>
    <w:p w:rsidR="00056BCA" w:rsidRDefault="00056BCA" w:rsidP="00056BCA">
      <w:pPr>
        <w:spacing w:after="0" w:line="240" w:lineRule="auto"/>
        <w:ind w:firstLine="720"/>
        <w:jc w:val="both"/>
      </w:pPr>
      <w:r>
        <w:t>+ Nước ngoài: Trên cơ sở nghiên cứu các văn bản Luật Quốc tế, Luật của một số nước về tôn giáo tiêu biểu có mô hình thể chế khác và giống Việt Nam như: Các nước Hồi giáo theo mô hình nhà nước thần quyền; các nước theo mô hình nhà nước lấy 01 tôn giáo làm quốc đạo; các nước thế tục nhưng vẫn có tôn giáo chủ lưu; các nước hoàn toàn thế tục.</w:t>
      </w:r>
    </w:p>
    <w:p w:rsidR="00056BCA" w:rsidRDefault="00056BCA" w:rsidP="00056BCA">
      <w:pPr>
        <w:spacing w:after="0" w:line="240" w:lineRule="auto"/>
        <w:ind w:firstLine="720"/>
        <w:jc w:val="both"/>
      </w:pPr>
      <w:r>
        <w:t>+ Trong nước: tìm hiểu, nghiên cứu mối quan hệ giữa nhà nước và các tổ chức tôn giáo.</w:t>
      </w:r>
    </w:p>
    <w:p w:rsidR="00056BCA" w:rsidRPr="00633DF1" w:rsidRDefault="00056BCA" w:rsidP="00056BCA">
      <w:pPr>
        <w:spacing w:after="0" w:line="240" w:lineRule="auto"/>
        <w:ind w:firstLine="720"/>
        <w:jc w:val="both"/>
        <w:rPr>
          <w:b/>
        </w:rPr>
      </w:pPr>
      <w:r w:rsidRPr="00633DF1">
        <w:rPr>
          <w:b/>
        </w:rPr>
        <w:t>4. Phương pháp nghiên cứu</w:t>
      </w:r>
    </w:p>
    <w:p w:rsidR="00056BCA" w:rsidRDefault="00056BCA" w:rsidP="00056BCA">
      <w:pPr>
        <w:spacing w:after="0" w:line="240" w:lineRule="auto"/>
        <w:ind w:firstLine="720"/>
        <w:jc w:val="both"/>
      </w:pPr>
      <w:r>
        <w:t>Đề tài nghiên cứu trên cơ sở phương pháp luận của Chủ nghĩa Mác- Lê Nin, tư tưởng Hồ Chí Minh về tôn giáo; chủ trưởng, chính sách pháp luật về tôn giáo của Đảng, Nhà nước Việt Nam. Quá trình thực hiệ đề tài còn sử dụng các phương pháp nghiên cứu sau đây:</w:t>
      </w:r>
    </w:p>
    <w:p w:rsidR="00056BCA" w:rsidRDefault="00056BCA" w:rsidP="00056BCA">
      <w:pPr>
        <w:spacing w:after="0" w:line="240" w:lineRule="auto"/>
        <w:ind w:firstLine="720"/>
        <w:jc w:val="both"/>
      </w:pPr>
      <w:r>
        <w:t>- Phương pháp so sánh: Mục đích để so sánh đối chiếu mối quan hệ giữa các nhà nước với tôn giáo trên thế giới cũng như ở Việt Nam.</w:t>
      </w:r>
    </w:p>
    <w:p w:rsidR="00056BCA" w:rsidRDefault="00056BCA" w:rsidP="00056BCA">
      <w:pPr>
        <w:spacing w:after="0" w:line="240" w:lineRule="auto"/>
        <w:ind w:firstLine="720"/>
        <w:jc w:val="both"/>
      </w:pPr>
      <w:r>
        <w:lastRenderedPageBreak/>
        <w:t>- Phương pháp lịch sử, phân tích, tổng hợp… để kiểm chứng độ tin cậy của thông tin và có cái nhìn tổng quát về lĩnh vực nghiên cứu, hệ thống hoá chủ trương, chính sách pháp luật của Đảng, Nhà nước về tôn giáo và mối quan hệ giữa nhà nước và tôn giáo.</w:t>
      </w:r>
    </w:p>
    <w:p w:rsidR="00056BCA" w:rsidRPr="00633DF1" w:rsidRDefault="00056BCA" w:rsidP="00A40FBE">
      <w:pPr>
        <w:spacing w:after="0" w:line="240" w:lineRule="auto"/>
        <w:ind w:firstLine="720"/>
        <w:rPr>
          <w:b/>
        </w:rPr>
      </w:pPr>
      <w:r w:rsidRPr="00633DF1">
        <w:rPr>
          <w:b/>
        </w:rPr>
        <w:t>5. Kết cấu của đề tài</w:t>
      </w:r>
    </w:p>
    <w:p w:rsidR="00056BCA" w:rsidRDefault="00056BCA" w:rsidP="00056BCA">
      <w:pPr>
        <w:spacing w:after="0" w:line="240" w:lineRule="auto"/>
        <w:ind w:firstLine="720"/>
        <w:jc w:val="both"/>
      </w:pPr>
      <w:r w:rsidRPr="00633DF1">
        <w:rPr>
          <w:b/>
        </w:rPr>
        <w:t>Chương 1</w:t>
      </w:r>
      <w:r>
        <w:t xml:space="preserve">: Lý luận </w:t>
      </w:r>
      <w:proofErr w:type="gramStart"/>
      <w:r>
        <w:t>chung</w:t>
      </w:r>
      <w:proofErr w:type="gramEnd"/>
      <w:r>
        <w:t xml:space="preserve"> về quan hệ giữa nhà nước với tôn giáo</w:t>
      </w:r>
    </w:p>
    <w:p w:rsidR="00056BCA" w:rsidRDefault="00056BCA" w:rsidP="00056BCA">
      <w:pPr>
        <w:spacing w:after="0" w:line="240" w:lineRule="auto"/>
        <w:ind w:firstLine="720"/>
        <w:jc w:val="both"/>
      </w:pPr>
      <w:r w:rsidRPr="00633DF1">
        <w:rPr>
          <w:b/>
        </w:rPr>
        <w:t>Chương 2</w:t>
      </w:r>
      <w:r>
        <w:t>: Quan hệ giữa nhà nước với tôn giáo của một số nước trên thế giới</w:t>
      </w:r>
    </w:p>
    <w:p w:rsidR="00056BCA" w:rsidRDefault="00056BCA" w:rsidP="00056BCA">
      <w:pPr>
        <w:spacing w:after="0" w:line="240" w:lineRule="auto"/>
        <w:ind w:firstLine="720"/>
        <w:jc w:val="both"/>
      </w:pPr>
      <w:r w:rsidRPr="00633DF1">
        <w:rPr>
          <w:b/>
        </w:rPr>
        <w:t>Chương 3</w:t>
      </w:r>
      <w:r>
        <w:t>: Những vấn đề đặt ra từ phương diện quản lý nhà nước đối với tôn giáo của một số nước và áp dụng trong thực tiễn Việt Nam</w:t>
      </w:r>
      <w:proofErr w:type="gramStart"/>
      <w:r>
        <w:t>./</w:t>
      </w:r>
      <w:proofErr w:type="gramEnd"/>
      <w:r>
        <w:t>.</w:t>
      </w:r>
    </w:p>
    <w:p w:rsidR="00056BCA" w:rsidRPr="00420F35" w:rsidRDefault="00056BCA" w:rsidP="00056BCA">
      <w:pPr>
        <w:spacing w:after="0" w:line="240" w:lineRule="auto"/>
        <w:ind w:firstLine="720"/>
        <w:jc w:val="both"/>
        <w:rPr>
          <w:sz w:val="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409"/>
      </w:tblGrid>
      <w:tr w:rsidR="00056BCA" w:rsidTr="003A7D05">
        <w:tc>
          <w:tcPr>
            <w:tcW w:w="4509" w:type="dxa"/>
          </w:tcPr>
          <w:p w:rsidR="00056BCA" w:rsidRPr="00652102" w:rsidRDefault="00056BCA" w:rsidP="003A7D05">
            <w:pPr>
              <w:jc w:val="both"/>
              <w:rPr>
                <w:b/>
                <w:i/>
                <w:sz w:val="24"/>
                <w:szCs w:val="24"/>
              </w:rPr>
            </w:pPr>
            <w:r w:rsidRPr="00652102">
              <w:rPr>
                <w:b/>
                <w:i/>
                <w:sz w:val="24"/>
                <w:szCs w:val="24"/>
              </w:rPr>
              <w:t>Nơi nhận:</w:t>
            </w:r>
          </w:p>
          <w:p w:rsidR="00056BCA" w:rsidRPr="00652102" w:rsidRDefault="00056BCA" w:rsidP="003A7D05">
            <w:pPr>
              <w:jc w:val="both"/>
              <w:rPr>
                <w:sz w:val="24"/>
                <w:szCs w:val="24"/>
              </w:rPr>
            </w:pPr>
            <w:r w:rsidRPr="00652102">
              <w:rPr>
                <w:sz w:val="24"/>
                <w:szCs w:val="24"/>
              </w:rPr>
              <w:t>- Trung tâm Thông tin (Trang TT điệ</w:t>
            </w:r>
            <w:r>
              <w:rPr>
                <w:sz w:val="24"/>
                <w:szCs w:val="24"/>
              </w:rPr>
              <w:t>n tử</w:t>
            </w:r>
            <w:r w:rsidRPr="00652102">
              <w:rPr>
                <w:sz w:val="24"/>
                <w:szCs w:val="24"/>
              </w:rPr>
              <w:t>);</w:t>
            </w:r>
          </w:p>
          <w:p w:rsidR="00056BCA" w:rsidRDefault="00056BCA" w:rsidP="003A7D05">
            <w:pPr>
              <w:jc w:val="both"/>
              <w:rPr>
                <w:sz w:val="24"/>
                <w:szCs w:val="24"/>
              </w:rPr>
            </w:pPr>
            <w:r w:rsidRPr="00652102">
              <w:rPr>
                <w:sz w:val="24"/>
                <w:szCs w:val="24"/>
              </w:rPr>
              <w:t>- Viện trưởng</w:t>
            </w:r>
            <w:r>
              <w:rPr>
                <w:sz w:val="24"/>
                <w:szCs w:val="24"/>
              </w:rPr>
              <w:t xml:space="preserve"> VNCTG</w:t>
            </w:r>
            <w:r w:rsidRPr="00652102">
              <w:rPr>
                <w:sz w:val="24"/>
                <w:szCs w:val="24"/>
              </w:rPr>
              <w:t xml:space="preserve"> (để b/c);</w:t>
            </w:r>
          </w:p>
          <w:p w:rsidR="00056BCA" w:rsidRPr="00652102" w:rsidRDefault="00056BCA" w:rsidP="003A7D05">
            <w:pPr>
              <w:jc w:val="both"/>
              <w:rPr>
                <w:sz w:val="24"/>
                <w:szCs w:val="24"/>
              </w:rPr>
            </w:pPr>
            <w:r>
              <w:rPr>
                <w:sz w:val="24"/>
                <w:szCs w:val="24"/>
              </w:rPr>
              <w:t>- Lưu Viện NCCSTG.</w:t>
            </w:r>
          </w:p>
        </w:tc>
        <w:tc>
          <w:tcPr>
            <w:tcW w:w="5409" w:type="dxa"/>
          </w:tcPr>
          <w:p w:rsidR="00056BCA" w:rsidRPr="00306F2C" w:rsidRDefault="00056BCA" w:rsidP="003A7D05">
            <w:pPr>
              <w:jc w:val="center"/>
              <w:rPr>
                <w:b/>
                <w:szCs w:val="28"/>
              </w:rPr>
            </w:pPr>
            <w:r w:rsidRPr="00306F2C">
              <w:rPr>
                <w:b/>
                <w:szCs w:val="28"/>
              </w:rPr>
              <w:t xml:space="preserve">PHÓ VIỆN TRƯỞNG </w:t>
            </w:r>
          </w:p>
          <w:p w:rsidR="00056BCA" w:rsidRPr="00306F2C" w:rsidRDefault="00056BCA" w:rsidP="003A7D05">
            <w:pPr>
              <w:jc w:val="center"/>
              <w:rPr>
                <w:b/>
                <w:szCs w:val="28"/>
              </w:rPr>
            </w:pPr>
          </w:p>
          <w:p w:rsidR="00056BCA" w:rsidRPr="00306F2C" w:rsidRDefault="00056BCA" w:rsidP="003A7D05">
            <w:pPr>
              <w:jc w:val="center"/>
              <w:rPr>
                <w:b/>
                <w:szCs w:val="28"/>
              </w:rPr>
            </w:pPr>
          </w:p>
          <w:p w:rsidR="00056BCA" w:rsidRPr="00306F2C" w:rsidRDefault="00056BCA" w:rsidP="003A7D05">
            <w:pPr>
              <w:jc w:val="center"/>
              <w:rPr>
                <w:b/>
                <w:szCs w:val="28"/>
              </w:rPr>
            </w:pPr>
          </w:p>
          <w:p w:rsidR="00056BCA" w:rsidRPr="00306F2C" w:rsidRDefault="00056BCA" w:rsidP="003A7D05">
            <w:pPr>
              <w:jc w:val="center"/>
              <w:rPr>
                <w:b/>
                <w:szCs w:val="28"/>
              </w:rPr>
            </w:pPr>
          </w:p>
          <w:p w:rsidR="00056BCA" w:rsidRDefault="00056BCA" w:rsidP="003A7D05">
            <w:pPr>
              <w:jc w:val="center"/>
            </w:pPr>
            <w:r w:rsidRPr="00306F2C">
              <w:rPr>
                <w:b/>
                <w:szCs w:val="28"/>
              </w:rPr>
              <w:t>Nguyễn Đức Dũng</w:t>
            </w:r>
          </w:p>
        </w:tc>
      </w:tr>
    </w:tbl>
    <w:p w:rsidR="008A16F1" w:rsidRDefault="008A16F1"/>
    <w:sectPr w:rsidR="008A16F1" w:rsidSect="00820249">
      <w:footerReference w:type="default" r:id="rId7"/>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C5" w:rsidRDefault="009646C5" w:rsidP="008756A1">
      <w:pPr>
        <w:spacing w:after="0" w:line="240" w:lineRule="auto"/>
      </w:pPr>
      <w:r>
        <w:separator/>
      </w:r>
    </w:p>
  </w:endnote>
  <w:endnote w:type="continuationSeparator" w:id="0">
    <w:p w:rsidR="009646C5" w:rsidRDefault="009646C5" w:rsidP="0087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59113"/>
      <w:docPartObj>
        <w:docPartGallery w:val="Page Numbers (Bottom of Page)"/>
        <w:docPartUnique/>
      </w:docPartObj>
    </w:sdtPr>
    <w:sdtEndPr>
      <w:rPr>
        <w:noProof/>
      </w:rPr>
    </w:sdtEndPr>
    <w:sdtContent>
      <w:p w:rsidR="008756A1" w:rsidRDefault="008756A1">
        <w:pPr>
          <w:pStyle w:val="Footer"/>
          <w:jc w:val="center"/>
        </w:pPr>
        <w:r>
          <w:fldChar w:fldCharType="begin"/>
        </w:r>
        <w:r>
          <w:instrText xml:space="preserve"> PAGE   \* MERGEFORMAT </w:instrText>
        </w:r>
        <w:r>
          <w:fldChar w:fldCharType="separate"/>
        </w:r>
        <w:r w:rsidR="000D4295">
          <w:rPr>
            <w:noProof/>
          </w:rPr>
          <w:t>1</w:t>
        </w:r>
        <w:r>
          <w:rPr>
            <w:noProof/>
          </w:rPr>
          <w:fldChar w:fldCharType="end"/>
        </w:r>
      </w:p>
    </w:sdtContent>
  </w:sdt>
  <w:p w:rsidR="008756A1" w:rsidRDefault="00875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C5" w:rsidRDefault="009646C5" w:rsidP="008756A1">
      <w:pPr>
        <w:spacing w:after="0" w:line="240" w:lineRule="auto"/>
      </w:pPr>
      <w:r>
        <w:separator/>
      </w:r>
    </w:p>
  </w:footnote>
  <w:footnote w:type="continuationSeparator" w:id="0">
    <w:p w:rsidR="009646C5" w:rsidRDefault="009646C5" w:rsidP="00875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CA"/>
    <w:rsid w:val="00056BCA"/>
    <w:rsid w:val="000D4295"/>
    <w:rsid w:val="00245B6B"/>
    <w:rsid w:val="005F3B1B"/>
    <w:rsid w:val="00820249"/>
    <w:rsid w:val="008756A1"/>
    <w:rsid w:val="008A16F1"/>
    <w:rsid w:val="009646C5"/>
    <w:rsid w:val="00A0033A"/>
    <w:rsid w:val="00A4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CA"/>
    <w:pPr>
      <w:ind w:left="720"/>
      <w:contextualSpacing/>
    </w:pPr>
  </w:style>
  <w:style w:type="table" w:styleId="TableGrid">
    <w:name w:val="Table Grid"/>
    <w:basedOn w:val="TableNormal"/>
    <w:uiPriority w:val="39"/>
    <w:rsid w:val="00056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A1"/>
  </w:style>
  <w:style w:type="paragraph" w:styleId="Footer">
    <w:name w:val="footer"/>
    <w:basedOn w:val="Normal"/>
    <w:link w:val="FooterChar"/>
    <w:uiPriority w:val="99"/>
    <w:unhideWhenUsed/>
    <w:rsid w:val="0087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A1"/>
  </w:style>
  <w:style w:type="paragraph" w:styleId="BalloonText">
    <w:name w:val="Balloon Text"/>
    <w:basedOn w:val="Normal"/>
    <w:link w:val="BalloonTextChar"/>
    <w:uiPriority w:val="99"/>
    <w:semiHidden/>
    <w:unhideWhenUsed/>
    <w:rsid w:val="00A4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CA"/>
    <w:pPr>
      <w:ind w:left="720"/>
      <w:contextualSpacing/>
    </w:pPr>
  </w:style>
  <w:style w:type="table" w:styleId="TableGrid">
    <w:name w:val="Table Grid"/>
    <w:basedOn w:val="TableNormal"/>
    <w:uiPriority w:val="39"/>
    <w:rsid w:val="00056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A1"/>
  </w:style>
  <w:style w:type="paragraph" w:styleId="Footer">
    <w:name w:val="footer"/>
    <w:basedOn w:val="Normal"/>
    <w:link w:val="FooterChar"/>
    <w:uiPriority w:val="99"/>
    <w:unhideWhenUsed/>
    <w:rsid w:val="0087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A1"/>
  </w:style>
  <w:style w:type="paragraph" w:styleId="BalloonText">
    <w:name w:val="Balloon Text"/>
    <w:basedOn w:val="Normal"/>
    <w:link w:val="BalloonTextChar"/>
    <w:uiPriority w:val="99"/>
    <w:semiHidden/>
    <w:unhideWhenUsed/>
    <w:rsid w:val="00A40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6</cp:revision>
  <cp:lastPrinted>2020-10-29T01:40:00Z</cp:lastPrinted>
  <dcterms:created xsi:type="dcterms:W3CDTF">2020-10-29T01:38:00Z</dcterms:created>
  <dcterms:modified xsi:type="dcterms:W3CDTF">2020-11-04T02:55:00Z</dcterms:modified>
</cp:coreProperties>
</file>