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72" w:type="dxa"/>
        <w:tblLayout w:type="fixed"/>
        <w:tblLook w:val="04A0"/>
      </w:tblPr>
      <w:tblGrid>
        <w:gridCol w:w="3900"/>
        <w:gridCol w:w="5640"/>
      </w:tblGrid>
      <w:tr w:rsidR="00FC7B61" w:rsidRPr="00C55E88" w:rsidTr="00250573">
        <w:tc>
          <w:tcPr>
            <w:tcW w:w="3900" w:type="dxa"/>
            <w:shd w:val="clear" w:color="auto" w:fill="auto"/>
          </w:tcPr>
          <w:p w:rsidR="00FC7B61" w:rsidRPr="00C55E88" w:rsidRDefault="00FC7B61" w:rsidP="00B71BE0">
            <w:pPr>
              <w:spacing w:after="0" w:line="240" w:lineRule="atLeast"/>
              <w:ind w:right="-5"/>
              <w:jc w:val="center"/>
              <w:rPr>
                <w:spacing w:val="-2"/>
                <w:sz w:val="26"/>
                <w:szCs w:val="28"/>
              </w:rPr>
            </w:pPr>
            <w:r w:rsidRPr="00C55E88">
              <w:rPr>
                <w:spacing w:val="-2"/>
                <w:sz w:val="26"/>
                <w:szCs w:val="28"/>
              </w:rPr>
              <w:t>BAN TÔN GIÁO CHÍNH PHỦ</w:t>
            </w:r>
          </w:p>
          <w:p w:rsidR="00FC7B61" w:rsidRPr="00C55E88" w:rsidRDefault="00FC7B61" w:rsidP="00B71BE0">
            <w:pPr>
              <w:spacing w:after="0" w:line="240" w:lineRule="atLeast"/>
              <w:ind w:right="-5"/>
              <w:jc w:val="center"/>
              <w:rPr>
                <w:b/>
                <w:spacing w:val="-2"/>
                <w:sz w:val="26"/>
                <w:szCs w:val="28"/>
              </w:rPr>
            </w:pPr>
            <w:r w:rsidRPr="00C55E88">
              <w:rPr>
                <w:b/>
                <w:spacing w:val="-2"/>
                <w:sz w:val="26"/>
                <w:szCs w:val="28"/>
              </w:rPr>
              <w:t xml:space="preserve">VIỆN NGHIÊN CỨU </w:t>
            </w:r>
          </w:p>
          <w:p w:rsidR="00FC7B61" w:rsidRPr="00C55E88" w:rsidRDefault="00FC7B61" w:rsidP="00B71BE0">
            <w:pPr>
              <w:spacing w:after="0" w:line="240" w:lineRule="atLeast"/>
              <w:ind w:right="-6"/>
              <w:jc w:val="center"/>
              <w:rPr>
                <w:b/>
                <w:spacing w:val="-2"/>
                <w:sz w:val="26"/>
                <w:szCs w:val="28"/>
              </w:rPr>
            </w:pPr>
            <w:r w:rsidRPr="00C55E88">
              <w:rPr>
                <w:b/>
                <w:spacing w:val="-2"/>
                <w:sz w:val="26"/>
                <w:szCs w:val="28"/>
              </w:rPr>
              <w:t>CHÍNH SÁCH TÔN GIÁO</w:t>
            </w:r>
          </w:p>
          <w:p w:rsidR="004C3878" w:rsidRPr="00C55E88" w:rsidRDefault="00B47CB9" w:rsidP="00B71BE0">
            <w:pPr>
              <w:tabs>
                <w:tab w:val="center" w:pos="1680"/>
                <w:tab w:val="center" w:pos="6580"/>
              </w:tabs>
              <w:spacing w:after="0" w:line="240" w:lineRule="atLeast"/>
              <w:jc w:val="center"/>
              <w:rPr>
                <w:spacing w:val="-2"/>
                <w:szCs w:val="28"/>
              </w:rPr>
            </w:pPr>
            <w:r>
              <w:rPr>
                <w:noProof/>
                <w:spacing w:val="-2"/>
                <w:szCs w:val="28"/>
              </w:rPr>
              <w:pict>
                <v:line id="Straight Connector 1" o:spid="_x0000_s1026" style="position:absolute;left:0;text-align:left;z-index:251660288;visibility:visible;mso-wrap-distance-top:-8e-5mm;mso-wrap-distance-bottom:-8e-5mm" from="51.25pt,2.35pt" to="116.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bRHA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SWPU0xorejhBS3e8Y6/4HrHoVJiaVQwTVSkOOL86Ac&#10;oDdI2FZ6I6SMnZcKDSVeTCfTeMFpKVg4DDBn230lLTqSkJ34CzYA2QPM6oNikazjhK2vc0+EvMwB&#10;L1Xgg0pAznV2Cce3RbpYz9fzfJRPZutRntb16P2mykezTfZuWj/VVVVn34O0LC86wRhXQd0tqFn+&#10;d0G4PplLxO5RvduQPLLHEkHs7T+Kjq0M3bvkYK/ZeWuDG6GrkM0Ivr6jEP5f1xH187WvfgAAAP//&#10;AwBQSwMEFAAGAAgAAAAhAP6bOTPdAAAACQEAAA8AAABkcnMvZG93bnJldi54bWxMj8tOw0AMRfdI&#10;/MPISGyqdvIoFQqZVAjIjg0F1K2bmCQi40kz0zbw9Rh1ActrH10f5+vJ9upIo+8cG4gXESjiytUd&#10;NwbeXsv5LSgfkGvsHZOBL/KwLi4vcsxqd+IXOm5Co6SEfYYG2hCGTGtftWTRL9xALLsPN1oMEsdG&#10;1yOepNz2OomilbbYsVxocaCHlqrPzcEa8OU77cvvWTWLtmnjKNk/Pj+hMddX0/0dqEBT+IPhV1/U&#10;oRCnnTtw7VUvOY5TQQ2kqxtQAiTLeAlqdx7oItf/Pyh+AAAA//8DAFBLAQItABQABgAIAAAAIQC2&#10;gziS/gAAAOEBAAATAAAAAAAAAAAAAAAAAAAAAABbQ29udGVudF9UeXBlc10ueG1sUEsBAi0AFAAG&#10;AAgAAAAhADj9If/WAAAAlAEAAAsAAAAAAAAAAAAAAAAALwEAAF9yZWxzLy5yZWxzUEsBAi0AFAAG&#10;AAgAAAAhAIF5ltEcAgAANQQAAA4AAAAAAAAAAAAAAAAALgIAAGRycy9lMm9Eb2MueG1sUEsBAi0A&#10;FAAGAAgAAAAhAP6bOTPdAAAACQEAAA8AAAAAAAAAAAAAAAAAdgQAAGRycy9kb3ducmV2LnhtbFBL&#10;BQYAAAAABAAEAPMAAACABQAAAAA=&#10;"/>
              </w:pict>
            </w:r>
          </w:p>
          <w:p w:rsidR="00FC7B61" w:rsidRPr="00C55E88" w:rsidRDefault="004C3878" w:rsidP="00B71BE0">
            <w:pPr>
              <w:tabs>
                <w:tab w:val="center" w:pos="1680"/>
                <w:tab w:val="center" w:pos="6580"/>
              </w:tabs>
              <w:spacing w:after="0" w:line="240" w:lineRule="atLeast"/>
              <w:jc w:val="center"/>
              <w:rPr>
                <w:spacing w:val="-2"/>
                <w:szCs w:val="28"/>
              </w:rPr>
            </w:pPr>
            <w:r w:rsidRPr="00C55E88">
              <w:rPr>
                <w:spacing w:val="-2"/>
                <w:szCs w:val="28"/>
              </w:rPr>
              <w:t>Số:       /VNC</w:t>
            </w:r>
          </w:p>
        </w:tc>
        <w:tc>
          <w:tcPr>
            <w:tcW w:w="5640" w:type="dxa"/>
            <w:shd w:val="clear" w:color="auto" w:fill="auto"/>
          </w:tcPr>
          <w:p w:rsidR="00FC7B61" w:rsidRPr="00C55E88" w:rsidRDefault="00FC7B61" w:rsidP="00B71BE0">
            <w:pPr>
              <w:spacing w:after="0" w:line="240" w:lineRule="atLeast"/>
              <w:ind w:right="-5"/>
              <w:jc w:val="center"/>
              <w:rPr>
                <w:b/>
                <w:spacing w:val="-2"/>
                <w:sz w:val="26"/>
                <w:szCs w:val="28"/>
                <w:lang w:val="vi-VN"/>
              </w:rPr>
            </w:pPr>
            <w:r w:rsidRPr="00C55E88">
              <w:rPr>
                <w:b/>
                <w:spacing w:val="-2"/>
                <w:sz w:val="26"/>
                <w:szCs w:val="28"/>
                <w:lang w:val="vi-VN"/>
              </w:rPr>
              <w:t>CỘNG HÒA XÃ HỘI CHỦ NGHĨA VIỆT NAM</w:t>
            </w:r>
          </w:p>
          <w:p w:rsidR="00FC7B61" w:rsidRPr="00C55E88" w:rsidRDefault="00FC7B61" w:rsidP="00B71BE0">
            <w:pPr>
              <w:tabs>
                <w:tab w:val="center" w:pos="6580"/>
              </w:tabs>
              <w:spacing w:after="0" w:line="240" w:lineRule="atLeast"/>
              <w:jc w:val="center"/>
              <w:rPr>
                <w:b/>
                <w:spacing w:val="-2"/>
                <w:szCs w:val="28"/>
              </w:rPr>
            </w:pPr>
            <w:r w:rsidRPr="00C55E88">
              <w:rPr>
                <w:b/>
                <w:spacing w:val="-2"/>
                <w:szCs w:val="28"/>
              </w:rPr>
              <w:t>Độc lập - Tự do - Hạnh phúc</w:t>
            </w:r>
          </w:p>
          <w:p w:rsidR="00FC7B61" w:rsidRPr="00C55E88" w:rsidRDefault="00B47CB9" w:rsidP="00B71BE0">
            <w:pPr>
              <w:tabs>
                <w:tab w:val="center" w:pos="1680"/>
                <w:tab w:val="center" w:pos="6580"/>
              </w:tabs>
              <w:spacing w:after="0" w:line="240" w:lineRule="atLeast"/>
              <w:jc w:val="center"/>
              <w:rPr>
                <w:i/>
                <w:spacing w:val="-2"/>
                <w:szCs w:val="28"/>
              </w:rPr>
            </w:pPr>
            <w:r w:rsidRPr="00B47CB9">
              <w:rPr>
                <w:noProof/>
                <w:spacing w:val="-2"/>
                <w:szCs w:val="28"/>
              </w:rPr>
              <w:pict>
                <v:line id="Straight Connector 2" o:spid="_x0000_s1027" style="position:absolute;left:0;text-align:left;z-index:251661312;visibility:visible;mso-wrap-distance-top:-8e-5mm;mso-wrap-distance-bottom:-8e-5mm" from="50.65pt,1.35pt" to="22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YWHAIAADY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jFSpIMW&#10;bb0lYt96VGmlQEBtUR506o0rILxSGxsqpSe1NS+afndI6aolas8j37ezAZAsZCTvUsLGGbht13/R&#10;DGLIweso2qmxXYAEOdAp9uZ87w0/eUThMM/G0+kTtJDefAkpbonGOv+Z6w4Fo8RSqCAbKcjxxflA&#10;hBS3kHCs9FpIGVsvFepLPB/n45jgtBQsOEOYs/tdJS06kjA88YtVgecxzOqDYhGs5YStrrYnQl5s&#10;uFyqgAelAJ2rdZmOH/N0vpqtZqPBKJ+sBqO0rgef1tVoMFln03H9VFdVnf0M1LJR0QrGuArsbpOa&#10;jf5uEq5v5jJj91m9y5C8R496AdnbP5KOvQztuwzCTrPzxt56DMMZg68PKUz/4x7sx+e+/AUAAP//&#10;AwBQSwMEFAAGAAgAAAAhABUFyLjaAAAABwEAAA8AAABkcnMvZG93bnJldi54bWxMjsFOwzAQRO9I&#10;/IO1SFwq6iStKApxKgTkxoVCxXUbL0lEvE5jtw18PQsXOD7NaOYV68n16khj6DwbSOcJKOLa244b&#10;A68v1dUNqBCRLfaeycAnBViX52cF5taf+JmOm9goGeGQo4E2xiHXOtQtOQxzPxBL9u5Hh1FwbLQd&#10;8STjrtdZklxrhx3LQ4sD3bdUf2wOzkCotrSvvmb1LHlbNJ6y/cPTIxpzeTHd3YKKNMW/MvzoizqU&#10;4rTzB7ZB9cJJupCqgWwFSvLlMk1B7X5Zl4X+719+AwAA//8DAFBLAQItABQABgAIAAAAIQC2gziS&#10;/gAAAOEBAAATAAAAAAAAAAAAAAAAAAAAAABbQ29udGVudF9UeXBlc10ueG1sUEsBAi0AFAAGAAgA&#10;AAAhADj9If/WAAAAlAEAAAsAAAAAAAAAAAAAAAAALwEAAF9yZWxzLy5yZWxzUEsBAi0AFAAGAAgA&#10;AAAhAEmY9hYcAgAANgQAAA4AAAAAAAAAAAAAAAAALgIAAGRycy9lMm9Eb2MueG1sUEsBAi0AFAAG&#10;AAgAAAAhABUFyLjaAAAABwEAAA8AAAAAAAAAAAAAAAAAdgQAAGRycy9kb3ducmV2LnhtbFBLBQYA&#10;AAAABAAEAPMAAAB9BQAAAAA=&#10;"/>
              </w:pict>
            </w:r>
          </w:p>
          <w:p w:rsidR="00C55E88" w:rsidRPr="00C55E88" w:rsidRDefault="00C55E88" w:rsidP="00B71BE0">
            <w:pPr>
              <w:tabs>
                <w:tab w:val="center" w:pos="1680"/>
                <w:tab w:val="center" w:pos="6580"/>
              </w:tabs>
              <w:spacing w:after="0" w:line="240" w:lineRule="atLeast"/>
              <w:jc w:val="center"/>
              <w:rPr>
                <w:i/>
                <w:spacing w:val="-2"/>
                <w:sz w:val="20"/>
                <w:szCs w:val="28"/>
              </w:rPr>
            </w:pPr>
          </w:p>
          <w:p w:rsidR="00FC7B61" w:rsidRPr="00C55E88" w:rsidRDefault="00FC7B61" w:rsidP="00B71BE0">
            <w:pPr>
              <w:tabs>
                <w:tab w:val="center" w:pos="1680"/>
                <w:tab w:val="center" w:pos="6580"/>
              </w:tabs>
              <w:spacing w:after="0" w:line="240" w:lineRule="atLeast"/>
              <w:jc w:val="center"/>
              <w:rPr>
                <w:spacing w:val="-2"/>
                <w:szCs w:val="28"/>
              </w:rPr>
            </w:pPr>
            <w:r w:rsidRPr="00C55E88">
              <w:rPr>
                <w:i/>
                <w:spacing w:val="-2"/>
                <w:szCs w:val="28"/>
              </w:rPr>
              <w:t>Hà Nội, ngày</w:t>
            </w:r>
            <w:r w:rsidR="00635480">
              <w:rPr>
                <w:i/>
                <w:spacing w:val="-2"/>
                <w:szCs w:val="28"/>
              </w:rPr>
              <w:t xml:space="preserve"> 24</w:t>
            </w:r>
            <w:r w:rsidRPr="00C55E88">
              <w:rPr>
                <w:i/>
                <w:spacing w:val="-2"/>
                <w:szCs w:val="28"/>
              </w:rPr>
              <w:t xml:space="preserve"> tháng </w:t>
            </w:r>
            <w:r w:rsidR="00B71BE0" w:rsidRPr="00C55E88">
              <w:rPr>
                <w:i/>
                <w:spacing w:val="-2"/>
                <w:szCs w:val="28"/>
              </w:rPr>
              <w:t>6</w:t>
            </w:r>
            <w:r w:rsidRPr="00C55E88">
              <w:rPr>
                <w:i/>
                <w:spacing w:val="-2"/>
                <w:szCs w:val="28"/>
              </w:rPr>
              <w:t xml:space="preserve"> năm </w:t>
            </w:r>
            <w:r w:rsidR="00B71BE0" w:rsidRPr="00C55E88">
              <w:rPr>
                <w:i/>
                <w:spacing w:val="-2"/>
                <w:szCs w:val="28"/>
              </w:rPr>
              <w:t>2021</w:t>
            </w:r>
          </w:p>
          <w:p w:rsidR="00FC7B61" w:rsidRPr="00C55E88" w:rsidRDefault="00FC7B61" w:rsidP="00B71BE0">
            <w:pPr>
              <w:spacing w:after="0" w:line="240" w:lineRule="atLeast"/>
              <w:ind w:right="-5"/>
              <w:jc w:val="center"/>
              <w:rPr>
                <w:spacing w:val="-2"/>
                <w:szCs w:val="28"/>
              </w:rPr>
            </w:pPr>
          </w:p>
        </w:tc>
      </w:tr>
    </w:tbl>
    <w:p w:rsidR="004C3878" w:rsidRPr="00C55E88" w:rsidRDefault="004C3878" w:rsidP="00B71BE0">
      <w:pPr>
        <w:spacing w:after="0" w:line="240" w:lineRule="atLeast"/>
        <w:jc w:val="center"/>
        <w:rPr>
          <w:spacing w:val="-2"/>
        </w:rPr>
      </w:pPr>
    </w:p>
    <w:p w:rsidR="00DE0F8F" w:rsidRPr="00DE0F8F" w:rsidRDefault="00FC7B61" w:rsidP="00B71BE0">
      <w:pPr>
        <w:spacing w:after="0" w:line="240" w:lineRule="atLeast"/>
        <w:jc w:val="center"/>
        <w:rPr>
          <w:b/>
          <w:spacing w:val="-2"/>
        </w:rPr>
      </w:pPr>
      <w:r w:rsidRPr="00DE0F8F">
        <w:rPr>
          <w:b/>
          <w:spacing w:val="-2"/>
        </w:rPr>
        <w:t xml:space="preserve">BÁO CÁO </w:t>
      </w:r>
    </w:p>
    <w:p w:rsidR="00DE0F8F" w:rsidRPr="00DE0F8F" w:rsidRDefault="00DE0F8F" w:rsidP="00B71BE0">
      <w:pPr>
        <w:spacing w:after="0" w:line="240" w:lineRule="atLeast"/>
        <w:jc w:val="center"/>
        <w:rPr>
          <w:b/>
          <w:spacing w:val="-2"/>
        </w:rPr>
      </w:pPr>
      <w:r w:rsidRPr="00DE0F8F">
        <w:rPr>
          <w:b/>
          <w:spacing w:val="-2"/>
        </w:rPr>
        <w:t>Tóm tắt một số nội dung kết quả nghiên cứu đề tài khoa học cấp Bộ</w:t>
      </w:r>
    </w:p>
    <w:p w:rsidR="00635480" w:rsidRPr="00635480" w:rsidRDefault="00B47CB9" w:rsidP="00635480">
      <w:pPr>
        <w:spacing w:after="0" w:line="240" w:lineRule="atLeast"/>
        <w:jc w:val="center"/>
        <w:rPr>
          <w:spacing w:val="-2"/>
          <w:szCs w:val="28"/>
        </w:rPr>
      </w:pPr>
      <w:r>
        <w:rPr>
          <w:noProof/>
          <w:spacing w:val="-2"/>
          <w:szCs w:val="28"/>
        </w:rPr>
        <w:pict>
          <v:shapetype id="_x0000_t32" coordsize="21600,21600" o:spt="32" o:oned="t" path="m,l21600,21600e" filled="f">
            <v:path arrowok="t" fillok="f" o:connecttype="none"/>
            <o:lock v:ext="edit" shapetype="t"/>
          </v:shapetype>
          <v:shape id="_x0000_s1028" type="#_x0000_t32" style="position:absolute;left:0;text-align:left;margin-left:189.45pt;margin-top:3.65pt;width:73pt;height:0;z-index:251662336" o:connectortype="straight"/>
        </w:pict>
      </w:r>
    </w:p>
    <w:p w:rsidR="00CB2017" w:rsidRPr="00C55E88" w:rsidRDefault="00CB2017" w:rsidP="00B71BE0">
      <w:pPr>
        <w:spacing w:after="0" w:line="240" w:lineRule="atLeast"/>
        <w:jc w:val="center"/>
        <w:rPr>
          <w:spacing w:val="-2"/>
          <w:sz w:val="6"/>
          <w:szCs w:val="28"/>
        </w:rPr>
      </w:pPr>
    </w:p>
    <w:p w:rsidR="004C3878" w:rsidRPr="00C55E88" w:rsidRDefault="004C3878" w:rsidP="004C3878">
      <w:pPr>
        <w:spacing w:after="60" w:line="240" w:lineRule="atLeast"/>
        <w:ind w:firstLine="720"/>
        <w:jc w:val="both"/>
        <w:rPr>
          <w:spacing w:val="-2"/>
          <w:szCs w:val="28"/>
        </w:rPr>
      </w:pPr>
      <w:proofErr w:type="gramStart"/>
      <w:r w:rsidRPr="00C55E88">
        <w:rPr>
          <w:spacing w:val="-2"/>
          <w:szCs w:val="28"/>
        </w:rPr>
        <w:t xml:space="preserve">Tại quyết định </w:t>
      </w:r>
      <w:r w:rsidR="00FC7B61" w:rsidRPr="00C55E88">
        <w:rPr>
          <w:spacing w:val="-2"/>
          <w:szCs w:val="28"/>
        </w:rPr>
        <w:t>số</w:t>
      </w:r>
      <w:r w:rsidR="00C32953" w:rsidRPr="00C55E88">
        <w:rPr>
          <w:spacing w:val="-2"/>
          <w:szCs w:val="28"/>
        </w:rPr>
        <w:t xml:space="preserve"> 11</w:t>
      </w:r>
      <w:r w:rsidR="00FC7B61" w:rsidRPr="00C55E88">
        <w:rPr>
          <w:spacing w:val="-2"/>
          <w:szCs w:val="28"/>
        </w:rPr>
        <w:t>53/QĐ-BNV ngày 31/12/20</w:t>
      </w:r>
      <w:r w:rsidRPr="00C55E88">
        <w:rPr>
          <w:spacing w:val="-2"/>
          <w:szCs w:val="28"/>
        </w:rPr>
        <w:t>19của Bộ trưởng Bộ Nội vụ về việc bổ nhiệm chủ nhiệm Đề tài khoa học cấp Bộ.</w:t>
      </w:r>
      <w:proofErr w:type="gramEnd"/>
    </w:p>
    <w:p w:rsidR="00107C5E" w:rsidRDefault="00107C5E" w:rsidP="004C3878">
      <w:pPr>
        <w:spacing w:after="60" w:line="240" w:lineRule="atLeast"/>
        <w:ind w:firstLine="720"/>
        <w:jc w:val="both"/>
        <w:rPr>
          <w:spacing w:val="-2"/>
          <w:szCs w:val="28"/>
        </w:rPr>
      </w:pPr>
      <w:r w:rsidRPr="00C55E88">
        <w:rPr>
          <w:spacing w:val="-2"/>
          <w:szCs w:val="28"/>
        </w:rPr>
        <w:t>Tên đề tài: Cơ sở lý luận và thực tiễn về phát huy nguồn lực tôn giáo trong quá trình xây dựng và phát triể</w:t>
      </w:r>
      <w:r w:rsidR="00C32953" w:rsidRPr="00C55E88">
        <w:rPr>
          <w:spacing w:val="-2"/>
          <w:szCs w:val="28"/>
        </w:rPr>
        <w:t>n bề</w:t>
      </w:r>
      <w:r w:rsidRPr="00C55E88">
        <w:rPr>
          <w:spacing w:val="-2"/>
          <w:szCs w:val="28"/>
        </w:rPr>
        <w:t>n vững đất nước hiện nay</w:t>
      </w:r>
      <w:r w:rsidR="004C3878" w:rsidRPr="00C55E88">
        <w:rPr>
          <w:spacing w:val="-2"/>
          <w:szCs w:val="28"/>
        </w:rPr>
        <w:t>.</w:t>
      </w:r>
    </w:p>
    <w:p w:rsidR="00DE0F8F" w:rsidRPr="00C55E88" w:rsidRDefault="00DE0F8F" w:rsidP="004C3878">
      <w:pPr>
        <w:spacing w:after="60" w:line="240" w:lineRule="atLeast"/>
        <w:ind w:firstLine="720"/>
        <w:jc w:val="both"/>
        <w:rPr>
          <w:spacing w:val="-2"/>
          <w:szCs w:val="28"/>
        </w:rPr>
      </w:pPr>
      <w:r>
        <w:rPr>
          <w:spacing w:val="-2"/>
          <w:szCs w:val="28"/>
        </w:rPr>
        <w:t>Mã số: ĐT.08/20</w:t>
      </w:r>
    </w:p>
    <w:p w:rsidR="00FC7B61" w:rsidRPr="00C55E88" w:rsidRDefault="00FC7B61" w:rsidP="004C3878">
      <w:pPr>
        <w:spacing w:after="60" w:line="240" w:lineRule="atLeast"/>
        <w:ind w:firstLine="720"/>
        <w:rPr>
          <w:spacing w:val="-2"/>
        </w:rPr>
      </w:pPr>
      <w:r w:rsidRPr="00C55E88">
        <w:rPr>
          <w:spacing w:val="-2"/>
        </w:rPr>
        <w:t>Chủ nhiệm: TS. Vũ Chiến Thắng, Thứ trưởng Bộ Nội vụ</w:t>
      </w:r>
      <w:r w:rsidR="004C3878" w:rsidRPr="00C55E88">
        <w:rPr>
          <w:spacing w:val="-2"/>
        </w:rPr>
        <w:t>.</w:t>
      </w:r>
    </w:p>
    <w:p w:rsidR="00107C5E" w:rsidRPr="00C55E88" w:rsidRDefault="00FC7B61" w:rsidP="004C3878">
      <w:pPr>
        <w:spacing w:after="60" w:line="240" w:lineRule="atLeast"/>
        <w:ind w:firstLine="720"/>
        <w:rPr>
          <w:spacing w:val="-2"/>
        </w:rPr>
      </w:pPr>
      <w:r w:rsidRPr="00C55E88">
        <w:rPr>
          <w:spacing w:val="-2"/>
        </w:rPr>
        <w:t>Thời gian thực hiện</w:t>
      </w:r>
      <w:r w:rsidR="00DE0F8F">
        <w:rPr>
          <w:spacing w:val="-2"/>
        </w:rPr>
        <w:t>: N</w:t>
      </w:r>
      <w:r w:rsidRPr="00C55E88">
        <w:rPr>
          <w:spacing w:val="-2"/>
        </w:rPr>
        <w:t>ăm 2020</w:t>
      </w:r>
    </w:p>
    <w:p w:rsidR="00FC7B61" w:rsidRPr="00C55E88" w:rsidRDefault="00FC7B61" w:rsidP="00B71BE0">
      <w:pPr>
        <w:spacing w:after="60" w:line="240" w:lineRule="atLeast"/>
        <w:jc w:val="both"/>
        <w:rPr>
          <w:rFonts w:cs="Times New Roman"/>
          <w:b/>
          <w:spacing w:val="-2"/>
          <w:szCs w:val="28"/>
        </w:rPr>
      </w:pPr>
      <w:r w:rsidRPr="00C55E88">
        <w:rPr>
          <w:rFonts w:cs="Times New Roman"/>
          <w:spacing w:val="-2"/>
          <w:szCs w:val="28"/>
        </w:rPr>
        <w:tab/>
      </w:r>
      <w:r w:rsidRPr="00C55E88">
        <w:rPr>
          <w:rFonts w:cs="Times New Roman"/>
          <w:b/>
          <w:spacing w:val="-2"/>
          <w:szCs w:val="28"/>
        </w:rPr>
        <w:t>1. Tính cấp thiết của đề tài</w:t>
      </w:r>
    </w:p>
    <w:p w:rsidR="00A267B1" w:rsidRPr="00200759" w:rsidRDefault="00FC7B61" w:rsidP="00B71BE0">
      <w:pPr>
        <w:spacing w:after="60" w:line="240" w:lineRule="atLeast"/>
        <w:jc w:val="both"/>
        <w:rPr>
          <w:rFonts w:cs="Times New Roman"/>
          <w:spacing w:val="-6"/>
          <w:szCs w:val="28"/>
        </w:rPr>
      </w:pPr>
      <w:r w:rsidRPr="00C55E88">
        <w:rPr>
          <w:rFonts w:cs="Times New Roman"/>
          <w:b/>
          <w:spacing w:val="-2"/>
          <w:szCs w:val="28"/>
        </w:rPr>
        <w:tab/>
      </w:r>
      <w:proofErr w:type="gramStart"/>
      <w:r w:rsidR="00107C5E" w:rsidRPr="00200759">
        <w:rPr>
          <w:rFonts w:cs="Times New Roman"/>
          <w:spacing w:val="-6"/>
          <w:szCs w:val="28"/>
        </w:rPr>
        <w:t>Nguồn lực tôn giáo được thể hiện ở nguồn lực tinh thần, vật chất và nguồn nhân lực.</w:t>
      </w:r>
      <w:proofErr w:type="gramEnd"/>
      <w:r w:rsidR="00107C5E" w:rsidRPr="00200759">
        <w:rPr>
          <w:rFonts w:cs="Times New Roman"/>
          <w:spacing w:val="-6"/>
          <w:szCs w:val="28"/>
        </w:rPr>
        <w:t xml:space="preserve"> Nguồn lực tinh thần của tôn giáo là những giá trị đạo đức</w:t>
      </w:r>
      <w:r w:rsidR="00BA0659" w:rsidRPr="00200759">
        <w:rPr>
          <w:rFonts w:cs="Times New Roman"/>
          <w:spacing w:val="-6"/>
          <w:szCs w:val="28"/>
        </w:rPr>
        <w:t>, văn hóa tôn giáo được thể hiện trong hệ thống triết lý, giáo lý, n</w:t>
      </w:r>
      <w:bookmarkStart w:id="0" w:name="_GoBack"/>
      <w:bookmarkEnd w:id="0"/>
      <w:r w:rsidR="00BA0659" w:rsidRPr="00200759">
        <w:rPr>
          <w:rFonts w:cs="Times New Roman"/>
          <w:spacing w:val="-6"/>
          <w:szCs w:val="28"/>
        </w:rPr>
        <w:t xml:space="preserve">hững điều răn giới cấm nhằm điều chỉnh ý thức, hành </w:t>
      </w:r>
      <w:proofErr w:type="gramStart"/>
      <w:r w:rsidR="00BA0659" w:rsidRPr="00200759">
        <w:rPr>
          <w:rFonts w:cs="Times New Roman"/>
          <w:spacing w:val="-6"/>
          <w:szCs w:val="28"/>
        </w:rPr>
        <w:t>vi</w:t>
      </w:r>
      <w:proofErr w:type="gramEnd"/>
      <w:r w:rsidR="00BA0659" w:rsidRPr="00200759">
        <w:rPr>
          <w:rFonts w:cs="Times New Roman"/>
          <w:spacing w:val="-6"/>
          <w:szCs w:val="28"/>
        </w:rPr>
        <w:t xml:space="preserve"> của tín đồ và được tín đồ thực hành một cách tự nguyện. Cộng đồng tôn giáo cũng là hạt nhân trong khối đại đoàn kết dân tộc</w:t>
      </w:r>
      <w:r w:rsidR="00E77862" w:rsidRPr="00200759">
        <w:rPr>
          <w:rFonts w:cs="Times New Roman"/>
          <w:spacing w:val="-6"/>
          <w:szCs w:val="28"/>
        </w:rPr>
        <w:t xml:space="preserve">, đấu tranh với các thế lực xấu góp phần hình thành và phát triển kênh ngoại giao nhân dân, là nhịp cầu nối Việt Nam và các nước, đưa văn hóa, ngôn ngữ Việt Nam ra thế giới. </w:t>
      </w:r>
      <w:proofErr w:type="gramStart"/>
      <w:r w:rsidR="00D52F47" w:rsidRPr="00200759">
        <w:rPr>
          <w:rFonts w:cs="Times New Roman"/>
          <w:spacing w:val="-6"/>
          <w:szCs w:val="28"/>
        </w:rPr>
        <w:t>Nguồn lực vật chất được thể hiện ở nguồn nhân lực và nguồn vốn xã hộ</w:t>
      </w:r>
      <w:r w:rsidR="00B42311" w:rsidRPr="00200759">
        <w:rPr>
          <w:rFonts w:cs="Times New Roman"/>
          <w:spacing w:val="-6"/>
          <w:szCs w:val="28"/>
        </w:rPr>
        <w:t>i</w:t>
      </w:r>
      <w:r w:rsidR="00D52F47" w:rsidRPr="00200759">
        <w:rPr>
          <w:rFonts w:cs="Times New Roman"/>
          <w:spacing w:val="-6"/>
          <w:szCs w:val="28"/>
        </w:rPr>
        <w:t>.</w:t>
      </w:r>
      <w:proofErr w:type="gramEnd"/>
      <w:r w:rsidR="00D52F47" w:rsidRPr="00200759">
        <w:rPr>
          <w:rFonts w:cs="Times New Roman"/>
          <w:spacing w:val="-6"/>
          <w:szCs w:val="28"/>
        </w:rPr>
        <w:t xml:space="preserve"> Nguồn nhân lực, nguồn vốn của tôn giáo kết hợp với niềm tin tôn giáo đã thôi thúc các tổ chức, cá nhân tôn giáo nâng cao trách nhiệm trong thực hiện các hoạt động an sinh xã hội một cách hiệu quả đã và đang góp phần vào phát triển đất nước. </w:t>
      </w:r>
    </w:p>
    <w:p w:rsidR="00D931AF" w:rsidRPr="00200759" w:rsidRDefault="00D931AF" w:rsidP="00B71BE0">
      <w:pPr>
        <w:spacing w:after="60" w:line="240" w:lineRule="atLeast"/>
        <w:jc w:val="both"/>
        <w:rPr>
          <w:rFonts w:cs="Times New Roman"/>
          <w:spacing w:val="-6"/>
          <w:szCs w:val="28"/>
        </w:rPr>
      </w:pPr>
      <w:r w:rsidRPr="00C55E88">
        <w:rPr>
          <w:rFonts w:cs="Times New Roman"/>
          <w:spacing w:val="-2"/>
          <w:szCs w:val="28"/>
        </w:rPr>
        <w:tab/>
      </w:r>
      <w:r w:rsidRPr="00200759">
        <w:rPr>
          <w:rFonts w:cs="Times New Roman"/>
          <w:spacing w:val="-6"/>
          <w:szCs w:val="28"/>
        </w:rPr>
        <w:t>Tuy nhiên, nguồn lực tôn giáo chưa được nhìn nhận, đánh giá một cách khách quan cả về cơ sở lý luận và thực tiễn do đó còn khá lúng túng trong việc khơi thông, khai thác nguồn lự</w:t>
      </w:r>
      <w:r w:rsidR="00B42311" w:rsidRPr="00200759">
        <w:rPr>
          <w:rFonts w:cs="Times New Roman"/>
          <w:spacing w:val="-6"/>
          <w:szCs w:val="28"/>
        </w:rPr>
        <w:t xml:space="preserve">c, </w:t>
      </w:r>
      <w:r w:rsidR="00A30B7E" w:rsidRPr="00200759">
        <w:rPr>
          <w:rFonts w:cs="Times New Roman"/>
          <w:spacing w:val="-6"/>
          <w:szCs w:val="28"/>
        </w:rPr>
        <w:t xml:space="preserve">dẫn đến các biểu hiện nguồn lực tôn giáo vẫn chủ yếu dưới dạng tự phát, nhỏ lẻ, chưa theo hệ thống chuyên biệt, đồng nghĩa với việc nguồn lực bị lãng phí trong khi xã hội đang rất cần. </w:t>
      </w:r>
    </w:p>
    <w:p w:rsidR="00025AF2" w:rsidRPr="00200759" w:rsidRDefault="00025AF2" w:rsidP="00B71BE0">
      <w:pPr>
        <w:spacing w:after="60" w:line="240" w:lineRule="atLeast"/>
        <w:jc w:val="both"/>
        <w:rPr>
          <w:rFonts w:cs="Times New Roman"/>
          <w:spacing w:val="-6"/>
          <w:szCs w:val="28"/>
        </w:rPr>
      </w:pPr>
      <w:r w:rsidRPr="00200759">
        <w:rPr>
          <w:rFonts w:cs="Times New Roman"/>
          <w:spacing w:val="-6"/>
          <w:szCs w:val="28"/>
        </w:rPr>
        <w:tab/>
        <w:t xml:space="preserve">Từ thực trạng trên việc thực hiện Đề tài “Cơ sở lý luận và thực tiễn về phát huy nguồn lực tôn giáo trong quá trình xây dựng và phát triển bền vững đất nước hiện nay” là cần thiết, góp phần làm sáng rõ các biểu hiện cơ bản của nguồn lực tôn giáo, làm cơ sở trong công tác tham mưu thể chế hóa chủ trương, chính sách của Đảng để phát huy nguồn lực tôn giáo trong phát triển đất nước. </w:t>
      </w:r>
    </w:p>
    <w:p w:rsidR="001F09C6" w:rsidRPr="00C55E88" w:rsidRDefault="001F09C6" w:rsidP="00B71BE0">
      <w:pPr>
        <w:spacing w:after="60" w:line="240" w:lineRule="atLeast"/>
        <w:jc w:val="both"/>
        <w:rPr>
          <w:rFonts w:cs="Times New Roman"/>
          <w:b/>
          <w:spacing w:val="-2"/>
          <w:szCs w:val="28"/>
        </w:rPr>
      </w:pPr>
      <w:r w:rsidRPr="00C55E88">
        <w:rPr>
          <w:rFonts w:cs="Times New Roman"/>
          <w:spacing w:val="-2"/>
          <w:szCs w:val="28"/>
        </w:rPr>
        <w:tab/>
      </w:r>
      <w:r w:rsidRPr="00C55E88">
        <w:rPr>
          <w:rFonts w:cs="Times New Roman"/>
          <w:b/>
          <w:spacing w:val="-2"/>
          <w:szCs w:val="28"/>
        </w:rPr>
        <w:t>2. Mục tiêu, nhiệm vụ nghiên cứu</w:t>
      </w:r>
    </w:p>
    <w:p w:rsidR="001F09C6" w:rsidRPr="00200759" w:rsidRDefault="001F09C6" w:rsidP="00B71BE0">
      <w:pPr>
        <w:spacing w:after="60" w:line="240" w:lineRule="atLeast"/>
        <w:jc w:val="both"/>
        <w:rPr>
          <w:rFonts w:cs="Times New Roman"/>
          <w:b/>
          <w:i/>
          <w:spacing w:val="-4"/>
          <w:szCs w:val="28"/>
        </w:rPr>
      </w:pPr>
      <w:r w:rsidRPr="00C55E88">
        <w:rPr>
          <w:rFonts w:cs="Times New Roman"/>
          <w:spacing w:val="-2"/>
          <w:szCs w:val="28"/>
        </w:rPr>
        <w:tab/>
      </w:r>
      <w:r w:rsidRPr="00200759">
        <w:rPr>
          <w:rFonts w:cs="Times New Roman"/>
          <w:b/>
          <w:i/>
          <w:spacing w:val="-4"/>
          <w:szCs w:val="28"/>
        </w:rPr>
        <w:t>2.1. Mục tiêu nghiên cứu của Đề tài</w:t>
      </w:r>
    </w:p>
    <w:p w:rsidR="001F09C6" w:rsidRPr="00200759" w:rsidRDefault="001F09C6" w:rsidP="00B71BE0">
      <w:pPr>
        <w:spacing w:after="60" w:line="240" w:lineRule="atLeast"/>
        <w:jc w:val="both"/>
        <w:rPr>
          <w:rFonts w:cs="Times New Roman"/>
          <w:spacing w:val="-4"/>
          <w:szCs w:val="28"/>
        </w:rPr>
      </w:pPr>
      <w:r w:rsidRPr="00200759">
        <w:rPr>
          <w:rFonts w:cs="Times New Roman"/>
          <w:b/>
          <w:spacing w:val="-4"/>
          <w:szCs w:val="28"/>
        </w:rPr>
        <w:lastRenderedPageBreak/>
        <w:tab/>
      </w:r>
      <w:proofErr w:type="gramStart"/>
      <w:r w:rsidRPr="00200759">
        <w:rPr>
          <w:rFonts w:cs="Times New Roman"/>
          <w:spacing w:val="-4"/>
          <w:szCs w:val="28"/>
        </w:rPr>
        <w:t>Làm cơ sở lý luận, thực tiễn về nguồn lực tôn giáo và phát huy nguồn lực tôn giáo, đề xuất giải pháp nhằm phát huy nguồn lực tôn giáo trong quá trình xây dựng, phát triển bền vững đất nước hiện nay.</w:t>
      </w:r>
      <w:proofErr w:type="gramEnd"/>
      <w:r w:rsidRPr="00200759">
        <w:rPr>
          <w:rFonts w:cs="Times New Roman"/>
          <w:spacing w:val="-4"/>
          <w:szCs w:val="28"/>
        </w:rPr>
        <w:t xml:space="preserve"> </w:t>
      </w:r>
    </w:p>
    <w:p w:rsidR="001F09C6" w:rsidRPr="00200759" w:rsidRDefault="001F09C6" w:rsidP="00B71BE0">
      <w:pPr>
        <w:spacing w:after="60" w:line="240" w:lineRule="atLeast"/>
        <w:jc w:val="both"/>
        <w:rPr>
          <w:rFonts w:cs="Times New Roman"/>
          <w:b/>
          <w:i/>
          <w:spacing w:val="-4"/>
          <w:szCs w:val="28"/>
        </w:rPr>
      </w:pPr>
      <w:r w:rsidRPr="00200759">
        <w:rPr>
          <w:rFonts w:cs="Times New Roman"/>
          <w:spacing w:val="-4"/>
          <w:szCs w:val="28"/>
        </w:rPr>
        <w:tab/>
      </w:r>
      <w:r w:rsidRPr="00200759">
        <w:rPr>
          <w:rFonts w:cs="Times New Roman"/>
          <w:b/>
          <w:i/>
          <w:spacing w:val="-4"/>
          <w:szCs w:val="28"/>
        </w:rPr>
        <w:t>2.2. Nhiệm vụ nghiên cứu</w:t>
      </w:r>
    </w:p>
    <w:p w:rsidR="001F09C6" w:rsidRPr="00200759" w:rsidRDefault="001F09C6" w:rsidP="00B71BE0">
      <w:pPr>
        <w:spacing w:after="60" w:line="240" w:lineRule="atLeast"/>
        <w:jc w:val="both"/>
        <w:rPr>
          <w:rFonts w:cs="Times New Roman"/>
          <w:spacing w:val="-4"/>
          <w:szCs w:val="28"/>
        </w:rPr>
      </w:pPr>
      <w:r w:rsidRPr="00200759">
        <w:rPr>
          <w:rFonts w:cs="Times New Roman"/>
          <w:spacing w:val="-4"/>
          <w:szCs w:val="28"/>
        </w:rPr>
        <w:tab/>
        <w:t xml:space="preserve">- Làm rõ cơ sở lý luận và thực tiễn về nguồn lực tôn giáo đóng góp vào quá trình xây dựng và phát triển đất nước. </w:t>
      </w:r>
    </w:p>
    <w:p w:rsidR="001F09C6" w:rsidRPr="00200759" w:rsidRDefault="001F09C6" w:rsidP="00B71BE0">
      <w:pPr>
        <w:spacing w:after="60" w:line="240" w:lineRule="atLeast"/>
        <w:jc w:val="both"/>
        <w:rPr>
          <w:rFonts w:cs="Times New Roman"/>
          <w:spacing w:val="-4"/>
          <w:szCs w:val="28"/>
        </w:rPr>
      </w:pPr>
      <w:r w:rsidRPr="00200759">
        <w:rPr>
          <w:rFonts w:cs="Times New Roman"/>
          <w:spacing w:val="-4"/>
          <w:szCs w:val="28"/>
        </w:rPr>
        <w:tab/>
        <w:t xml:space="preserve">- Làm rõ việc phát huy nguồn lực </w:t>
      </w:r>
      <w:r w:rsidR="004402B1" w:rsidRPr="00200759">
        <w:rPr>
          <w:rFonts w:cs="Times New Roman"/>
          <w:spacing w:val="-4"/>
          <w:szCs w:val="28"/>
        </w:rPr>
        <w:t>tôn giáo đóng góp vào quá trình phát triển bền vững đất nước.</w:t>
      </w:r>
    </w:p>
    <w:p w:rsidR="004402B1" w:rsidRPr="00200759" w:rsidRDefault="004402B1" w:rsidP="00B71BE0">
      <w:pPr>
        <w:spacing w:after="60" w:line="240" w:lineRule="atLeast"/>
        <w:jc w:val="both"/>
        <w:rPr>
          <w:rFonts w:cs="Times New Roman"/>
          <w:spacing w:val="-4"/>
          <w:szCs w:val="28"/>
        </w:rPr>
      </w:pPr>
      <w:r w:rsidRPr="00200759">
        <w:rPr>
          <w:rFonts w:cs="Times New Roman"/>
          <w:spacing w:val="-4"/>
          <w:szCs w:val="28"/>
        </w:rPr>
        <w:tab/>
      </w:r>
      <w:proofErr w:type="gramStart"/>
      <w:r w:rsidRPr="00200759">
        <w:rPr>
          <w:rFonts w:cs="Times New Roman"/>
          <w:spacing w:val="-4"/>
          <w:szCs w:val="28"/>
        </w:rPr>
        <w:t>- Đề xuất các giải pháp nhằm quản lý và phát huy nguồn lực tôn giáo trong quá trình xây dựng và phát triển bền vững đất nước hiện nay.</w:t>
      </w:r>
      <w:proofErr w:type="gramEnd"/>
      <w:r w:rsidRPr="00200759">
        <w:rPr>
          <w:rFonts w:cs="Times New Roman"/>
          <w:spacing w:val="-4"/>
          <w:szCs w:val="28"/>
        </w:rPr>
        <w:t xml:space="preserve"> </w:t>
      </w:r>
    </w:p>
    <w:p w:rsidR="004402B1" w:rsidRPr="00200759" w:rsidRDefault="004402B1" w:rsidP="00B71BE0">
      <w:pPr>
        <w:spacing w:after="60" w:line="240" w:lineRule="atLeast"/>
        <w:jc w:val="both"/>
        <w:rPr>
          <w:rFonts w:cs="Times New Roman"/>
          <w:b/>
          <w:spacing w:val="-4"/>
          <w:szCs w:val="28"/>
        </w:rPr>
      </w:pPr>
      <w:r w:rsidRPr="00200759">
        <w:rPr>
          <w:rFonts w:cs="Times New Roman"/>
          <w:spacing w:val="-4"/>
          <w:szCs w:val="28"/>
        </w:rPr>
        <w:tab/>
      </w:r>
      <w:r w:rsidRPr="00200759">
        <w:rPr>
          <w:rFonts w:cs="Times New Roman"/>
          <w:b/>
          <w:spacing w:val="-4"/>
          <w:szCs w:val="28"/>
        </w:rPr>
        <w:t xml:space="preserve">3. Đối tượng, phạm </w:t>
      </w:r>
      <w:proofErr w:type="gramStart"/>
      <w:r w:rsidRPr="00200759">
        <w:rPr>
          <w:rFonts w:cs="Times New Roman"/>
          <w:b/>
          <w:spacing w:val="-4"/>
          <w:szCs w:val="28"/>
        </w:rPr>
        <w:t>vi</w:t>
      </w:r>
      <w:proofErr w:type="gramEnd"/>
      <w:r w:rsidRPr="00200759">
        <w:rPr>
          <w:rFonts w:cs="Times New Roman"/>
          <w:b/>
          <w:spacing w:val="-4"/>
          <w:szCs w:val="28"/>
        </w:rPr>
        <w:t xml:space="preserve"> nghiên cứu</w:t>
      </w:r>
    </w:p>
    <w:p w:rsidR="004402B1" w:rsidRPr="00200759" w:rsidRDefault="004402B1" w:rsidP="00B71BE0">
      <w:pPr>
        <w:spacing w:after="60" w:line="240" w:lineRule="atLeast"/>
        <w:jc w:val="both"/>
        <w:rPr>
          <w:rFonts w:cs="Times New Roman"/>
          <w:b/>
          <w:i/>
          <w:spacing w:val="-4"/>
          <w:szCs w:val="28"/>
        </w:rPr>
      </w:pPr>
      <w:r w:rsidRPr="00200759">
        <w:rPr>
          <w:rFonts w:cs="Times New Roman"/>
          <w:b/>
          <w:spacing w:val="-4"/>
          <w:szCs w:val="28"/>
        </w:rPr>
        <w:tab/>
      </w:r>
      <w:r w:rsidRPr="00200759">
        <w:rPr>
          <w:rFonts w:cs="Times New Roman"/>
          <w:b/>
          <w:i/>
          <w:spacing w:val="-4"/>
          <w:szCs w:val="28"/>
        </w:rPr>
        <w:t>3.1. Đối tượng nghiên cứu</w:t>
      </w:r>
    </w:p>
    <w:p w:rsidR="004402B1" w:rsidRPr="00200759" w:rsidRDefault="004402B1" w:rsidP="00B71BE0">
      <w:pPr>
        <w:spacing w:after="60" w:line="240" w:lineRule="atLeast"/>
        <w:jc w:val="both"/>
        <w:rPr>
          <w:rFonts w:cs="Times New Roman"/>
          <w:spacing w:val="-4"/>
          <w:szCs w:val="28"/>
        </w:rPr>
      </w:pPr>
      <w:r w:rsidRPr="00200759">
        <w:rPr>
          <w:rFonts w:cs="Times New Roman"/>
          <w:spacing w:val="-4"/>
          <w:szCs w:val="28"/>
        </w:rPr>
        <w:tab/>
        <w:t xml:space="preserve">Cơ sở lý luận và thực tiễn về phát </w:t>
      </w:r>
      <w:proofErr w:type="gramStart"/>
      <w:r w:rsidRPr="00200759">
        <w:rPr>
          <w:rFonts w:cs="Times New Roman"/>
          <w:spacing w:val="-4"/>
          <w:szCs w:val="28"/>
        </w:rPr>
        <w:t>huy  nguồn</w:t>
      </w:r>
      <w:proofErr w:type="gramEnd"/>
      <w:r w:rsidRPr="00200759">
        <w:rPr>
          <w:rFonts w:cs="Times New Roman"/>
          <w:spacing w:val="-4"/>
          <w:szCs w:val="28"/>
        </w:rPr>
        <w:t xml:space="preserve"> lực tôn giáo trong quá trình xây dựng và phát triển bền vững đất nước. </w:t>
      </w:r>
    </w:p>
    <w:p w:rsidR="004402B1" w:rsidRPr="00200759" w:rsidRDefault="004402B1" w:rsidP="00B71BE0">
      <w:pPr>
        <w:spacing w:after="60" w:line="240" w:lineRule="atLeast"/>
        <w:jc w:val="both"/>
        <w:rPr>
          <w:rFonts w:cs="Times New Roman"/>
          <w:b/>
          <w:i/>
          <w:spacing w:val="-4"/>
          <w:szCs w:val="28"/>
        </w:rPr>
      </w:pPr>
      <w:r w:rsidRPr="00200759">
        <w:rPr>
          <w:rFonts w:cs="Times New Roman"/>
          <w:spacing w:val="-4"/>
          <w:szCs w:val="28"/>
        </w:rPr>
        <w:tab/>
      </w:r>
      <w:r w:rsidRPr="00200759">
        <w:rPr>
          <w:rFonts w:cs="Times New Roman"/>
          <w:b/>
          <w:i/>
          <w:spacing w:val="-4"/>
          <w:szCs w:val="28"/>
        </w:rPr>
        <w:t xml:space="preserve">3.2. Phạm </w:t>
      </w:r>
      <w:proofErr w:type="gramStart"/>
      <w:r w:rsidRPr="00200759">
        <w:rPr>
          <w:rFonts w:cs="Times New Roman"/>
          <w:b/>
          <w:i/>
          <w:spacing w:val="-4"/>
          <w:szCs w:val="28"/>
        </w:rPr>
        <w:t>vi</w:t>
      </w:r>
      <w:proofErr w:type="gramEnd"/>
      <w:r w:rsidRPr="00200759">
        <w:rPr>
          <w:rFonts w:cs="Times New Roman"/>
          <w:b/>
          <w:i/>
          <w:spacing w:val="-4"/>
          <w:szCs w:val="28"/>
        </w:rPr>
        <w:t xml:space="preserve"> nghiên cứu</w:t>
      </w:r>
    </w:p>
    <w:p w:rsidR="004402B1" w:rsidRPr="00200759" w:rsidRDefault="004402B1" w:rsidP="00B71BE0">
      <w:pPr>
        <w:spacing w:after="60" w:line="240" w:lineRule="atLeast"/>
        <w:jc w:val="both"/>
        <w:rPr>
          <w:rFonts w:cs="Times New Roman"/>
          <w:spacing w:val="-4"/>
          <w:szCs w:val="28"/>
        </w:rPr>
      </w:pPr>
      <w:r w:rsidRPr="00200759">
        <w:rPr>
          <w:rFonts w:cs="Times New Roman"/>
          <w:spacing w:val="-4"/>
          <w:szCs w:val="28"/>
        </w:rPr>
        <w:tab/>
        <w:t xml:space="preserve">Phạm vi nội dung: Cơ sở lý luận về phát huy nguồn lực tôn giáo, trong đó tập trung làm rõ chủ trương, chính sách của Đảng, Nhà nước về phát </w:t>
      </w:r>
      <w:proofErr w:type="gramStart"/>
      <w:r w:rsidRPr="00200759">
        <w:rPr>
          <w:rFonts w:cs="Times New Roman"/>
          <w:spacing w:val="-4"/>
          <w:szCs w:val="28"/>
        </w:rPr>
        <w:t>huy  nguồn</w:t>
      </w:r>
      <w:proofErr w:type="gramEnd"/>
      <w:r w:rsidRPr="00200759">
        <w:rPr>
          <w:rFonts w:cs="Times New Roman"/>
          <w:spacing w:val="-4"/>
          <w:szCs w:val="28"/>
        </w:rPr>
        <w:t xml:space="preserve"> lực tôn giáo; làm rõ cơ sở thực tiễn của nguồn lực tôn giáo ở Việt Nam trên phương diện an sinh xã hội trong lĩnh vực y tế, giáo dục, từ thiện và tham gia các phong trào ở địa phương. </w:t>
      </w:r>
    </w:p>
    <w:p w:rsidR="004402B1" w:rsidRPr="00200759" w:rsidRDefault="004402B1" w:rsidP="00B71BE0">
      <w:pPr>
        <w:spacing w:after="60" w:line="240" w:lineRule="atLeast"/>
        <w:jc w:val="both"/>
        <w:rPr>
          <w:rFonts w:cs="Times New Roman"/>
          <w:spacing w:val="-4"/>
          <w:szCs w:val="28"/>
        </w:rPr>
      </w:pPr>
      <w:r w:rsidRPr="00200759">
        <w:rPr>
          <w:rFonts w:cs="Times New Roman"/>
          <w:spacing w:val="-4"/>
          <w:szCs w:val="28"/>
        </w:rPr>
        <w:tab/>
        <w:t>Phạm vi thời gian: Từ khi có Nghị quyết 25/NQ/TW năm 2003, Pháp lệnh tín ngưỡng, tôn giáo (2004) đến nay, vì đây là các văn bản đầu tiên đưa cụm từ “Nhà nước khuyến khích và tạo điều kiện để tổ chức tôn giáo tham gia vào các hoạt động từ thiện xã hội”.</w:t>
      </w:r>
    </w:p>
    <w:p w:rsidR="004402B1" w:rsidRPr="00200759" w:rsidRDefault="004402B1" w:rsidP="00B71BE0">
      <w:pPr>
        <w:spacing w:after="60" w:line="240" w:lineRule="atLeast"/>
        <w:jc w:val="both"/>
        <w:rPr>
          <w:rFonts w:cs="Times New Roman"/>
          <w:spacing w:val="-6"/>
          <w:szCs w:val="28"/>
        </w:rPr>
      </w:pPr>
      <w:r w:rsidRPr="00200759">
        <w:rPr>
          <w:rFonts w:cs="Times New Roman"/>
          <w:spacing w:val="-6"/>
          <w:szCs w:val="28"/>
        </w:rPr>
        <w:tab/>
        <w:t>Phạm vi không gian: Tập trung chủ yếu ở một số tỉnh, thành phố: Hà Nội, Hồ Chí Minh, L</w:t>
      </w:r>
      <w:r w:rsidR="00CD41AC" w:rsidRPr="00200759">
        <w:rPr>
          <w:rFonts w:cs="Times New Roman"/>
          <w:spacing w:val="-6"/>
          <w:szCs w:val="28"/>
        </w:rPr>
        <w:t>â</w:t>
      </w:r>
      <w:r w:rsidRPr="00200759">
        <w:rPr>
          <w:rFonts w:cs="Times New Roman"/>
          <w:spacing w:val="-6"/>
          <w:szCs w:val="28"/>
        </w:rPr>
        <w:t xml:space="preserve">m Đồng, Đồng Nai, Cần Thơ. Đây là những địa phương có đông tổ chức tôn giáo và cũng là nơi diễn ra các hoạt động liên quan đến nguồn lực tôn giáo. </w:t>
      </w:r>
    </w:p>
    <w:p w:rsidR="00E15D28" w:rsidRPr="00200759" w:rsidRDefault="00E15D28" w:rsidP="00B71BE0">
      <w:pPr>
        <w:spacing w:after="60" w:line="240" w:lineRule="atLeast"/>
        <w:ind w:firstLine="720"/>
        <w:jc w:val="both"/>
        <w:rPr>
          <w:rFonts w:cs="Times New Roman"/>
          <w:b/>
          <w:spacing w:val="-4"/>
          <w:szCs w:val="28"/>
        </w:rPr>
      </w:pPr>
      <w:r w:rsidRPr="00200759">
        <w:rPr>
          <w:rFonts w:cs="Times New Roman"/>
          <w:b/>
          <w:spacing w:val="-4"/>
          <w:szCs w:val="28"/>
        </w:rPr>
        <w:t>4. Phương pháp nghiên cứu đề tài</w:t>
      </w:r>
    </w:p>
    <w:p w:rsidR="00E15D28" w:rsidRPr="00200759" w:rsidRDefault="00E15D28" w:rsidP="00B71BE0">
      <w:pPr>
        <w:spacing w:after="60" w:line="240" w:lineRule="atLeast"/>
        <w:ind w:firstLine="720"/>
        <w:jc w:val="both"/>
        <w:rPr>
          <w:rFonts w:cs="Times New Roman"/>
          <w:spacing w:val="-4"/>
          <w:szCs w:val="28"/>
        </w:rPr>
      </w:pPr>
      <w:r w:rsidRPr="00200759">
        <w:rPr>
          <w:rFonts w:cs="Times New Roman"/>
          <w:spacing w:val="-4"/>
          <w:szCs w:val="28"/>
        </w:rPr>
        <w:t>Đề tài nghiên cứu trên cơ sở phương pháp luận của Chủ</w:t>
      </w:r>
      <w:r w:rsidR="00CD41AC" w:rsidRPr="00200759">
        <w:rPr>
          <w:rFonts w:cs="Times New Roman"/>
          <w:spacing w:val="-4"/>
          <w:szCs w:val="28"/>
        </w:rPr>
        <w:t xml:space="preserve"> nghĩa Mác, Le-</w:t>
      </w:r>
      <w:r w:rsidRPr="00200759">
        <w:rPr>
          <w:rFonts w:cs="Times New Roman"/>
          <w:spacing w:val="-4"/>
          <w:szCs w:val="28"/>
        </w:rPr>
        <w:t>nin, tư tưởng Hồ Chí Minh về tôn giáo; chủ trương, chính sách pháp luật về tôn giáo của Đảng, Nhà nước Việt Nam. Qúa trình thực hiện Đề tài sử dụng các phương pháp chủ yếu sau:</w:t>
      </w:r>
    </w:p>
    <w:p w:rsidR="00E15D28" w:rsidRPr="00200759" w:rsidRDefault="00BF3BB4" w:rsidP="00B71BE0">
      <w:pPr>
        <w:spacing w:after="60" w:line="240" w:lineRule="atLeast"/>
        <w:ind w:firstLine="720"/>
        <w:jc w:val="both"/>
        <w:rPr>
          <w:rFonts w:cs="Times New Roman"/>
          <w:spacing w:val="-8"/>
          <w:szCs w:val="28"/>
        </w:rPr>
      </w:pPr>
      <w:r w:rsidRPr="00200759">
        <w:rPr>
          <w:rFonts w:cs="Times New Roman"/>
          <w:spacing w:val="-8"/>
          <w:szCs w:val="28"/>
        </w:rPr>
        <w:t>- Phương pháp lịch sử, phân tích, thống kê, tổng hợp để kiểm chứng độ tin cậy của thông tin và có cái nhìn tổng quát về lĩnh vực nghiên cứu, hệ thống hóa chủ trương, chính sách pháp luật của Đảng, Nhà nước về tôn giáo và nguồn lực tôn giáo.</w:t>
      </w:r>
    </w:p>
    <w:p w:rsidR="00200759" w:rsidRPr="00200759" w:rsidRDefault="00B71BE0" w:rsidP="00200759">
      <w:pPr>
        <w:tabs>
          <w:tab w:val="left" w:pos="720"/>
        </w:tabs>
        <w:spacing w:after="60" w:line="240" w:lineRule="atLeast"/>
        <w:ind w:firstLine="567"/>
        <w:jc w:val="both"/>
        <w:rPr>
          <w:color w:val="000000" w:themeColor="text1"/>
          <w:spacing w:val="-4"/>
          <w:szCs w:val="28"/>
          <w:lang w:val="it-IT"/>
        </w:rPr>
      </w:pPr>
      <w:r w:rsidRPr="00200759">
        <w:rPr>
          <w:color w:val="000000" w:themeColor="text1"/>
          <w:spacing w:val="-4"/>
          <w:szCs w:val="28"/>
          <w:lang w:val="it-IT"/>
        </w:rPr>
        <w:t>- Sử dụng phương pháp phỏng vấn sâu với một số chức sắc, nhà tu hành (Công giáo, Phật giáo, Tịnh độ cư sỹ Phật hội) và cán bộ địa phương (Cần Thơ, Đà Nẵ</w:t>
      </w:r>
      <w:r w:rsidR="00CD41AC" w:rsidRPr="00200759">
        <w:rPr>
          <w:color w:val="000000" w:themeColor="text1"/>
          <w:spacing w:val="-4"/>
          <w:szCs w:val="28"/>
          <w:lang w:val="it-IT"/>
        </w:rPr>
        <w:t xml:space="preserve">ng) </w:t>
      </w:r>
      <w:r w:rsidRPr="00200759">
        <w:rPr>
          <w:color w:val="000000" w:themeColor="text1"/>
          <w:spacing w:val="-4"/>
          <w:szCs w:val="28"/>
          <w:lang w:val="it-IT"/>
        </w:rPr>
        <w:t xml:space="preserve">về nguồn lực tôn giáo. Ngoài ra đề tài sử dụng kết quả của một số nghiên cứu, khảo sát trước để làm rõ hơn các nội dung đề cập. </w:t>
      </w:r>
    </w:p>
    <w:p w:rsidR="00A31642" w:rsidRDefault="00A31642" w:rsidP="00B71BE0">
      <w:pPr>
        <w:spacing w:after="60" w:line="240" w:lineRule="atLeast"/>
        <w:ind w:firstLine="720"/>
        <w:jc w:val="both"/>
        <w:rPr>
          <w:rFonts w:cs="Times New Roman"/>
          <w:b/>
          <w:spacing w:val="-2"/>
          <w:szCs w:val="28"/>
        </w:rPr>
      </w:pPr>
      <w:r w:rsidRPr="00C55E88">
        <w:rPr>
          <w:rFonts w:cs="Times New Roman"/>
          <w:b/>
          <w:spacing w:val="-2"/>
          <w:szCs w:val="28"/>
        </w:rPr>
        <w:t>5. Kết cấu</w:t>
      </w:r>
      <w:r w:rsidR="006F3C73">
        <w:rPr>
          <w:rFonts w:cs="Times New Roman"/>
          <w:b/>
          <w:spacing w:val="-2"/>
          <w:szCs w:val="28"/>
        </w:rPr>
        <w:t>, nội dung chính của</w:t>
      </w:r>
      <w:r w:rsidRPr="00C55E88">
        <w:rPr>
          <w:rFonts w:cs="Times New Roman"/>
          <w:b/>
          <w:spacing w:val="-2"/>
          <w:szCs w:val="28"/>
        </w:rPr>
        <w:t xml:space="preserve"> đề tài</w:t>
      </w:r>
    </w:p>
    <w:p w:rsidR="00635480" w:rsidRPr="00635480" w:rsidRDefault="00635480" w:rsidP="00B71BE0">
      <w:pPr>
        <w:spacing w:after="60" w:line="240" w:lineRule="atLeast"/>
        <w:ind w:firstLine="720"/>
        <w:jc w:val="both"/>
        <w:rPr>
          <w:rFonts w:cs="Times New Roman"/>
          <w:spacing w:val="-2"/>
          <w:szCs w:val="28"/>
        </w:rPr>
      </w:pPr>
      <w:r w:rsidRPr="00635480">
        <w:rPr>
          <w:rFonts w:cs="Times New Roman"/>
          <w:spacing w:val="-2"/>
          <w:szCs w:val="28"/>
        </w:rPr>
        <w:t>Đề tài được kết cấu 3 chương với các nội dung:</w:t>
      </w:r>
    </w:p>
    <w:p w:rsidR="00B71BE0" w:rsidRDefault="00B71BE0" w:rsidP="00B71BE0">
      <w:pPr>
        <w:pStyle w:val="BodyTextIndent"/>
        <w:tabs>
          <w:tab w:val="clear" w:pos="1080"/>
          <w:tab w:val="left" w:pos="720"/>
        </w:tabs>
        <w:spacing w:after="60" w:line="240" w:lineRule="atLeast"/>
        <w:ind w:left="0" w:firstLine="567"/>
        <w:rPr>
          <w:spacing w:val="-2"/>
          <w:lang w:val="it-IT"/>
        </w:rPr>
      </w:pPr>
      <w:r w:rsidRPr="007944C7">
        <w:rPr>
          <w:b/>
          <w:spacing w:val="-2"/>
        </w:rPr>
        <w:lastRenderedPageBreak/>
        <w:t>Chương 1</w:t>
      </w:r>
      <w:r w:rsidRPr="00C55E88">
        <w:rPr>
          <w:spacing w:val="-2"/>
        </w:rPr>
        <w:t xml:space="preserve">. </w:t>
      </w:r>
      <w:r w:rsidRPr="00C55E88">
        <w:rPr>
          <w:iCs/>
          <w:spacing w:val="-2"/>
          <w:lang w:val="vi-VN"/>
        </w:rPr>
        <w:t xml:space="preserve">Cơ sở lý luận </w:t>
      </w:r>
      <w:r w:rsidRPr="00C55E88">
        <w:rPr>
          <w:spacing w:val="-2"/>
          <w:lang w:val="vi-VN"/>
        </w:rPr>
        <w:t>về phát huy nguồn lực tôn giáo trong quá trình xây dựng và phát triển bền vững đất nước hiện na</w:t>
      </w:r>
      <w:r w:rsidRPr="00C55E88">
        <w:rPr>
          <w:spacing w:val="-2"/>
          <w:lang w:val="it-IT"/>
        </w:rPr>
        <w:t>y;</w:t>
      </w:r>
    </w:p>
    <w:p w:rsidR="006F3C73" w:rsidRPr="00C55E88" w:rsidRDefault="006F3C73" w:rsidP="00B71BE0">
      <w:pPr>
        <w:pStyle w:val="BodyTextIndent"/>
        <w:tabs>
          <w:tab w:val="clear" w:pos="1080"/>
          <w:tab w:val="left" w:pos="720"/>
        </w:tabs>
        <w:spacing w:after="60" w:line="240" w:lineRule="atLeast"/>
        <w:ind w:left="0" w:firstLine="567"/>
        <w:rPr>
          <w:spacing w:val="-2"/>
          <w:lang w:val="it-IT"/>
        </w:rPr>
      </w:pPr>
      <w:r w:rsidRPr="007944C7">
        <w:rPr>
          <w:spacing w:val="-2"/>
          <w:lang w:val="it-IT"/>
        </w:rPr>
        <w:t>Chương 1</w:t>
      </w:r>
      <w:r>
        <w:rPr>
          <w:spacing w:val="-2"/>
          <w:lang w:val="it-IT"/>
        </w:rPr>
        <w:t>của đề tài làm rõ những vấn đề lý luận về nguồn lực của tôn giáo: Phân tích một số khái niệm cơ bản liên quan đến nguồn lực tôn giáo; làm rõ tư tưởng Hồ Chí Minh về vai trò tôn giáo và phương pháp ứng xử với tôn giáo trên cơ sở tôn trọng niềm tin và quyền tự do tín ngưỡng, tôn giáo và đánh giá vai trò quan trọng nguồn nhân lực tôn giáo; chỉ ra những biểu hiện của nguồn lực tôn giáo trên các phương diện nguồn lực tinh thần, nguồn nhân lực và nguồn lực vật chất. Từ khái niệm và nội hàm của nguồn lực tôn g</w:t>
      </w:r>
      <w:r w:rsidR="00CB5438">
        <w:rPr>
          <w:spacing w:val="-2"/>
          <w:lang w:val="it-IT"/>
        </w:rPr>
        <w:t>iáo, đề tài</w:t>
      </w:r>
      <w:r>
        <w:rPr>
          <w:spacing w:val="-2"/>
          <w:lang w:val="it-IT"/>
        </w:rPr>
        <w:t xml:space="preserve"> đưa ra cách hiểu về phát huy nguồn lực tôn giáo và chỉ ra chủ thể phát huy nguồn lực tôn giáo đó là hệ thống chính trị, cá nhân, các tổ chức xã hội khác nhau và chính tổ chức tôn giáo. Mục đích phát huy nguồn lực tôn giáo để cùng với nguồn lực xã hội khác xây dựng và phát triển bền vững đất nước; đảm bảo quyền của tổ chức và cá nh</w:t>
      </w:r>
      <w:r w:rsidR="00635480">
        <w:rPr>
          <w:spacing w:val="-2"/>
          <w:lang w:val="it-IT"/>
        </w:rPr>
        <w:t>ân tôn giáo trong việc phát huy</w:t>
      </w:r>
      <w:r>
        <w:rPr>
          <w:spacing w:val="-2"/>
          <w:lang w:val="it-IT"/>
        </w:rPr>
        <w:t xml:space="preserve"> nguồn lực xã hội; nâng cao trách nhiệm của tổ chức và cá nhân tôn giáo trong việc đóng góp nguồn lực tôn giáo vào xây dựng và phát triển bền vững đất nước. </w:t>
      </w:r>
    </w:p>
    <w:p w:rsidR="00B71BE0" w:rsidRDefault="00B71BE0" w:rsidP="00B71BE0">
      <w:pPr>
        <w:pStyle w:val="BodyTextIndent"/>
        <w:tabs>
          <w:tab w:val="clear" w:pos="1080"/>
          <w:tab w:val="left" w:pos="720"/>
        </w:tabs>
        <w:spacing w:after="60" w:line="240" w:lineRule="atLeast"/>
        <w:ind w:left="0" w:firstLine="567"/>
        <w:rPr>
          <w:spacing w:val="-2"/>
          <w:lang w:val="it-IT"/>
        </w:rPr>
      </w:pPr>
      <w:r w:rsidRPr="00827CD4">
        <w:rPr>
          <w:b/>
          <w:bCs w:val="0"/>
          <w:iCs/>
          <w:spacing w:val="-2"/>
        </w:rPr>
        <w:t>Chương 2</w:t>
      </w:r>
      <w:r w:rsidRPr="00C55E88">
        <w:rPr>
          <w:bCs w:val="0"/>
          <w:iCs/>
          <w:spacing w:val="-2"/>
        </w:rPr>
        <w:t xml:space="preserve">. </w:t>
      </w:r>
      <w:r w:rsidRPr="00C55E88">
        <w:rPr>
          <w:iCs/>
          <w:spacing w:val="-2"/>
          <w:lang w:val="vi-VN"/>
        </w:rPr>
        <w:t xml:space="preserve">Cơ sở thực tiễn </w:t>
      </w:r>
      <w:r w:rsidRPr="00C55E88">
        <w:rPr>
          <w:spacing w:val="-2"/>
          <w:lang w:val="vi-VN"/>
        </w:rPr>
        <w:t>về phát huy nguồn lực tôn giáo trong quá trình xây dựng và phát triển bền vững đất nước hiện nay</w:t>
      </w:r>
      <w:r w:rsidRPr="00C55E88">
        <w:rPr>
          <w:spacing w:val="-2"/>
          <w:lang w:val="it-IT"/>
        </w:rPr>
        <w:t>;</w:t>
      </w:r>
    </w:p>
    <w:p w:rsidR="00827CD4" w:rsidRPr="00C55E88" w:rsidRDefault="00827CD4" w:rsidP="00B71BE0">
      <w:pPr>
        <w:pStyle w:val="BodyTextIndent"/>
        <w:tabs>
          <w:tab w:val="clear" w:pos="1080"/>
          <w:tab w:val="left" w:pos="720"/>
        </w:tabs>
        <w:spacing w:after="60" w:line="240" w:lineRule="atLeast"/>
        <w:ind w:left="0" w:firstLine="567"/>
        <w:rPr>
          <w:spacing w:val="-2"/>
          <w:lang w:val="it-IT"/>
        </w:rPr>
      </w:pPr>
      <w:r>
        <w:rPr>
          <w:spacing w:val="-2"/>
          <w:lang w:val="it-IT"/>
        </w:rPr>
        <w:t>Chương 2 của đề tài phân tích và làm</w:t>
      </w:r>
      <w:r w:rsidR="00635480">
        <w:rPr>
          <w:spacing w:val="-2"/>
          <w:lang w:val="it-IT"/>
        </w:rPr>
        <w:t xml:space="preserve"> rõ cơ sở thực tiễn về phát huy</w:t>
      </w:r>
      <w:r>
        <w:rPr>
          <w:spacing w:val="-2"/>
          <w:lang w:val="it-IT"/>
        </w:rPr>
        <w:t xml:space="preserve"> nguồn lực tôn giáo trong quá trình xây dựng và phát triển bền vững đất nước hiện nay trên các phương diện: (1) Công tác ban hành chủ trương, chính sách, pháp luật để pháy huy nguồn lực tôn giáo, trong đó nhấn mạnh đến sự đổi mới và mở của Luật tín ngưỡng, tôn giáo. (2) Đề tài đi sâu phân tích công tác phát huy nguồn lực tinh thần của tôn giáo trong phát triển bền vững đất nước trên các nội dung: Công tác vận động tổ chức tôn giáo xây dựng và thực hiện đường hướng hành đạo gắn bó đồng hành cùng dân tộc. Công tác phát huy giá trị văn hóa, đạo đức tôn giáo tham gia đời sống văn hóa mới; Phát  huy giá trị văn hóa, đạo đức tôn giáo tham gia phòng chống tệ nạn xã hội, bảo vệ an ninh trật tự; Công tác phát huy đạo đức và nguồn nhân lực tôn giáo tham gia bảo vệ môi trường, chống biến đổi </w:t>
      </w:r>
      <w:r w:rsidR="007D21C3">
        <w:rPr>
          <w:spacing w:val="-2"/>
          <w:lang w:val="it-IT"/>
        </w:rPr>
        <w:t xml:space="preserve">khí hậu. (3) Công tác phát huy nguồn </w:t>
      </w:r>
      <w:r>
        <w:rPr>
          <w:spacing w:val="-2"/>
          <w:lang w:val="it-IT"/>
        </w:rPr>
        <w:t xml:space="preserve">nhân lực của tôn giáo trong phát triển bền vững đất nước đó là: Tạo điều kiện cho tổ chức tôn giáo phát triển đội ngũ chức sắc, chức việc, nhà tu hành tham gia thành viên các tổ chức chính trị - xã hội. (4) Công tác quản lý nhà nước và phát huy nguồn lực vật chất tôn trong tôn giáo đóng góp vào phát triển bền vững đất nước: Công tác quản lý nhà nước và phát huy nguồn lực tôn giáo trong lĩnh vực y tế; Công tác quản lý nhà nước và phát huy nguồn lực tôn giáo trong lĩnh vực giáo dục; Công tác quản lý nhà nước và phát huy nguồn lực tôn giáo trong lĩnh vực từ thiện xã hội. Đồng thời đề tài cũng chỉ ra </w:t>
      </w:r>
      <w:r w:rsidR="00320DAE">
        <w:rPr>
          <w:spacing w:val="-2"/>
          <w:lang w:val="it-IT"/>
        </w:rPr>
        <w:t>kinh nghiệm của một số nước như</w:t>
      </w:r>
      <w:r>
        <w:rPr>
          <w:spacing w:val="-2"/>
          <w:lang w:val="it-IT"/>
        </w:rPr>
        <w:t xml:space="preserve"> Philippin, Đức, Mỹ về phát huy nguồn lực tôn giáo trong xây dựng đất nước. </w:t>
      </w:r>
    </w:p>
    <w:p w:rsidR="00320DAE" w:rsidRDefault="00B71BE0" w:rsidP="003A1E1C">
      <w:pPr>
        <w:pStyle w:val="BodyTextIndent"/>
        <w:tabs>
          <w:tab w:val="clear" w:pos="1080"/>
          <w:tab w:val="left" w:pos="720"/>
        </w:tabs>
        <w:spacing w:after="60" w:line="240" w:lineRule="atLeast"/>
        <w:ind w:left="0" w:firstLine="567"/>
        <w:rPr>
          <w:spacing w:val="-2"/>
        </w:rPr>
      </w:pPr>
      <w:r w:rsidRPr="00555FA5">
        <w:rPr>
          <w:b/>
          <w:bCs w:val="0"/>
          <w:spacing w:val="-2"/>
          <w:lang w:val="sv-SE"/>
        </w:rPr>
        <w:t>Chương 3.</w:t>
      </w:r>
      <w:r w:rsidRPr="00C55E88">
        <w:rPr>
          <w:spacing w:val="-2"/>
        </w:rPr>
        <w:t>Giải pháp, kiến nghị về phát huy nguồn lực tôn giáo trong quá trình xây dựng và phát triển bền vững đất nước hiện nay</w:t>
      </w:r>
      <w:r w:rsidR="00320DAE">
        <w:rPr>
          <w:spacing w:val="-2"/>
        </w:rPr>
        <w:t>.</w:t>
      </w:r>
    </w:p>
    <w:p w:rsidR="004402B1" w:rsidRDefault="00320DAE" w:rsidP="00FE2812">
      <w:pPr>
        <w:pStyle w:val="BodyTextIndent"/>
        <w:tabs>
          <w:tab w:val="clear" w:pos="1080"/>
          <w:tab w:val="left" w:pos="720"/>
        </w:tabs>
        <w:spacing w:after="60" w:line="240" w:lineRule="atLeast"/>
        <w:ind w:left="0" w:firstLine="567"/>
        <w:rPr>
          <w:spacing w:val="-2"/>
        </w:rPr>
      </w:pPr>
      <w:r>
        <w:rPr>
          <w:spacing w:val="-2"/>
        </w:rPr>
        <w:t xml:space="preserve">Chương 3 của đề tài đã chỉ ra những bất cập trong quản lý và phát huy nguồn lực tôn giáo trong quá trình xây dựng và phát triển bền vững đất nước </w:t>
      </w:r>
      <w:r w:rsidR="006E3C5A">
        <w:rPr>
          <w:spacing w:val="-2"/>
        </w:rPr>
        <w:t>đó là</w:t>
      </w:r>
      <w:r>
        <w:rPr>
          <w:spacing w:val="-2"/>
        </w:rPr>
        <w:t>: Nhận thức về việc phát huy nguồn lực tôn giáo</w:t>
      </w:r>
      <w:r w:rsidR="00FE2812">
        <w:rPr>
          <w:spacing w:val="-2"/>
        </w:rPr>
        <w:t xml:space="preserve">, hạn chế trong cơ chế chính sách để </w:t>
      </w:r>
      <w:r w:rsidR="00FE2812">
        <w:rPr>
          <w:spacing w:val="-2"/>
        </w:rPr>
        <w:lastRenderedPageBreak/>
        <w:t>quản lý và phát huy nguồn lực</w:t>
      </w:r>
      <w:r w:rsidR="00591942">
        <w:rPr>
          <w:spacing w:val="-2"/>
        </w:rPr>
        <w:t xml:space="preserve"> của</w:t>
      </w:r>
      <w:r w:rsidR="00FE2812">
        <w:rPr>
          <w:spacing w:val="-2"/>
        </w:rPr>
        <w:t xml:space="preserve"> tôn giáo; nguồn lực</w:t>
      </w:r>
      <w:r w:rsidR="00B87AC5">
        <w:rPr>
          <w:spacing w:val="-2"/>
        </w:rPr>
        <w:t xml:space="preserve"> của</w:t>
      </w:r>
      <w:r w:rsidR="00FE2812">
        <w:rPr>
          <w:spacing w:val="-2"/>
        </w:rPr>
        <w:t xml:space="preserve"> tôn giáo còn nhỏ lẻ và thiếu ổn định; bất cập trong sử dụng và quản lý nguồn lực của các cá nhân, tổ chức tôn giáo. Đề xuất giải pháp quản lý và phát huy nguồn lực của tôn giáo trong quá trìn</w:t>
      </w:r>
      <w:r w:rsidR="00F34506">
        <w:rPr>
          <w:spacing w:val="-2"/>
        </w:rPr>
        <w:t>h</w:t>
      </w:r>
      <w:r w:rsidR="00FE2812">
        <w:rPr>
          <w:spacing w:val="-2"/>
        </w:rPr>
        <w:t xml:space="preserve"> xây dựng và phát triển đất nước: Một là nhận thức khách quan về ngu</w:t>
      </w:r>
      <w:r w:rsidR="00F34506">
        <w:rPr>
          <w:spacing w:val="-2"/>
        </w:rPr>
        <w:t>ồn lực của tôn giáo; Hai là khảo</w:t>
      </w:r>
      <w:r w:rsidR="00FE2812">
        <w:rPr>
          <w:spacing w:val="-2"/>
        </w:rPr>
        <w:t xml:space="preserve"> sát, đánh giá toàn diện các hoạt động xã hội liên quan đến nguồn lực của tôn giáo; Ba là, hoàn thiện hệ thống pháp luật liên quan đến phát huy nguồn lực của tôn giáo; Bốn là, thực hiện có hiệu quả công tác quản lý  nhà nước đối với hoạt động liên quan đến nguồn lực </w:t>
      </w:r>
      <w:r w:rsidR="007634AD">
        <w:rPr>
          <w:spacing w:val="-2"/>
        </w:rPr>
        <w:t xml:space="preserve">của </w:t>
      </w:r>
      <w:r w:rsidR="00FE2812">
        <w:rPr>
          <w:spacing w:val="-2"/>
        </w:rPr>
        <w:t>tôn giáo; Năm là, tuyên truyền, phổ biến chính sách, pháp luật và thanh tra, kiểm tra việc thực hiện pháp luật liên quan đến hoạt động xã hội của tôn giáo; Sáu là, vận động cá nhân tổ chức tôn giáo thực hiện tốt các hoạt động an sinh xã hội. Đồng thời, đề tài cũng đã kiến nghị các chủ thể là: Chính phủ, Ủy ban TWMTTQVN, các Bộ, ngành có liên quan trong công tác quản lý và phát huy nguồn lực của tôn giáo trong quá trình xây dựng và phát triển bền vững đất nước</w:t>
      </w:r>
      <w:r w:rsidR="003A1E1C" w:rsidRPr="00C55E88">
        <w:rPr>
          <w:spacing w:val="-2"/>
        </w:rPr>
        <w:t>./</w:t>
      </w:r>
    </w:p>
    <w:p w:rsidR="001E42AA" w:rsidRPr="00C55E88" w:rsidRDefault="001E42AA" w:rsidP="003A1E1C">
      <w:pPr>
        <w:pStyle w:val="BodyTextIndent"/>
        <w:tabs>
          <w:tab w:val="clear" w:pos="1080"/>
          <w:tab w:val="left" w:pos="720"/>
        </w:tabs>
        <w:spacing w:after="60" w:line="240" w:lineRule="atLeast"/>
        <w:ind w:left="0" w:firstLine="567"/>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B71BE0" w:rsidRPr="00C55E88" w:rsidTr="00B71BE0">
        <w:tc>
          <w:tcPr>
            <w:tcW w:w="4644" w:type="dxa"/>
          </w:tcPr>
          <w:p w:rsidR="00B71BE0" w:rsidRPr="00C55E88" w:rsidRDefault="00CD41AC" w:rsidP="00B71BE0">
            <w:pPr>
              <w:spacing w:after="0" w:line="240" w:lineRule="atLeast"/>
              <w:jc w:val="both"/>
              <w:rPr>
                <w:b/>
                <w:i/>
                <w:spacing w:val="-2"/>
                <w:sz w:val="24"/>
                <w:szCs w:val="24"/>
              </w:rPr>
            </w:pPr>
            <w:r w:rsidRPr="00C55E88">
              <w:rPr>
                <w:b/>
                <w:i/>
                <w:spacing w:val="-2"/>
                <w:sz w:val="24"/>
                <w:szCs w:val="24"/>
              </w:rPr>
              <w:t>Nơi nhận:</w:t>
            </w:r>
          </w:p>
          <w:p w:rsidR="00CD41AC" w:rsidRDefault="00CD41AC" w:rsidP="00B71BE0">
            <w:pPr>
              <w:spacing w:after="0" w:line="240" w:lineRule="atLeast"/>
              <w:jc w:val="both"/>
              <w:rPr>
                <w:spacing w:val="-2"/>
                <w:sz w:val="24"/>
                <w:szCs w:val="24"/>
              </w:rPr>
            </w:pPr>
            <w:r w:rsidRPr="00C55E88">
              <w:rPr>
                <w:spacing w:val="-2"/>
                <w:sz w:val="24"/>
                <w:szCs w:val="24"/>
              </w:rPr>
              <w:t>- Trung tâm thông tin;</w:t>
            </w:r>
          </w:p>
          <w:p w:rsidR="00CD41AC" w:rsidRPr="00C55E88" w:rsidRDefault="00CD41AC" w:rsidP="00B71BE0">
            <w:pPr>
              <w:spacing w:after="0" w:line="240" w:lineRule="atLeast"/>
              <w:jc w:val="both"/>
              <w:rPr>
                <w:spacing w:val="-2"/>
                <w:sz w:val="24"/>
                <w:szCs w:val="24"/>
              </w:rPr>
            </w:pPr>
            <w:r w:rsidRPr="00C55E88">
              <w:rPr>
                <w:spacing w:val="-2"/>
                <w:sz w:val="24"/>
                <w:szCs w:val="24"/>
              </w:rPr>
              <w:t>- Lưu: VNC.</w:t>
            </w:r>
          </w:p>
        </w:tc>
        <w:tc>
          <w:tcPr>
            <w:tcW w:w="4644" w:type="dxa"/>
          </w:tcPr>
          <w:p w:rsidR="00B71BE0" w:rsidRPr="00C55E88" w:rsidRDefault="00B71BE0" w:rsidP="00B71BE0">
            <w:pPr>
              <w:spacing w:after="0" w:line="240" w:lineRule="atLeast"/>
              <w:jc w:val="center"/>
              <w:rPr>
                <w:b/>
                <w:spacing w:val="-2"/>
                <w:szCs w:val="28"/>
              </w:rPr>
            </w:pPr>
            <w:r w:rsidRPr="00C55E88">
              <w:rPr>
                <w:b/>
                <w:spacing w:val="-2"/>
                <w:szCs w:val="28"/>
              </w:rPr>
              <w:t>VIỆN TRƯỞNG</w:t>
            </w:r>
          </w:p>
          <w:p w:rsidR="00B71BE0" w:rsidRPr="00C55E88" w:rsidRDefault="00B71BE0" w:rsidP="00B71BE0">
            <w:pPr>
              <w:spacing w:after="0" w:line="240" w:lineRule="atLeast"/>
              <w:jc w:val="center"/>
              <w:rPr>
                <w:b/>
                <w:spacing w:val="-2"/>
                <w:szCs w:val="28"/>
              </w:rPr>
            </w:pPr>
          </w:p>
          <w:p w:rsidR="00B71BE0" w:rsidRDefault="00033813" w:rsidP="00B71BE0">
            <w:pPr>
              <w:spacing w:after="0" w:line="240" w:lineRule="atLeast"/>
              <w:jc w:val="center"/>
              <w:rPr>
                <w:b/>
                <w:spacing w:val="-2"/>
                <w:szCs w:val="28"/>
              </w:rPr>
            </w:pPr>
            <w:r>
              <w:rPr>
                <w:b/>
                <w:spacing w:val="-2"/>
                <w:szCs w:val="28"/>
              </w:rPr>
              <w:t xml:space="preserve">            </w:t>
            </w:r>
          </w:p>
          <w:p w:rsidR="004407A7" w:rsidRPr="00C55E88" w:rsidRDefault="004407A7" w:rsidP="00B71BE0">
            <w:pPr>
              <w:spacing w:after="0" w:line="240" w:lineRule="atLeast"/>
              <w:jc w:val="center"/>
              <w:rPr>
                <w:b/>
                <w:spacing w:val="-2"/>
                <w:szCs w:val="28"/>
              </w:rPr>
            </w:pPr>
          </w:p>
          <w:p w:rsidR="00B71BE0" w:rsidRPr="00F14CE0" w:rsidRDefault="00B71BE0" w:rsidP="00B71BE0">
            <w:pPr>
              <w:spacing w:after="0" w:line="240" w:lineRule="atLeast"/>
              <w:jc w:val="center"/>
              <w:rPr>
                <w:b/>
                <w:spacing w:val="-2"/>
                <w:sz w:val="36"/>
                <w:szCs w:val="28"/>
              </w:rPr>
            </w:pPr>
          </w:p>
          <w:p w:rsidR="00B71BE0" w:rsidRPr="00C55E88" w:rsidRDefault="00B71BE0" w:rsidP="00B71BE0">
            <w:pPr>
              <w:spacing w:after="0" w:line="240" w:lineRule="atLeast"/>
              <w:jc w:val="center"/>
              <w:rPr>
                <w:b/>
                <w:spacing w:val="-2"/>
                <w:szCs w:val="28"/>
              </w:rPr>
            </w:pPr>
          </w:p>
          <w:p w:rsidR="00B71BE0" w:rsidRPr="00C55E88" w:rsidRDefault="00F14CE0" w:rsidP="00B71BE0">
            <w:pPr>
              <w:spacing w:after="0" w:line="240" w:lineRule="atLeast"/>
              <w:jc w:val="center"/>
              <w:rPr>
                <w:b/>
                <w:spacing w:val="-2"/>
                <w:szCs w:val="28"/>
              </w:rPr>
            </w:pPr>
            <w:r>
              <w:rPr>
                <w:b/>
                <w:spacing w:val="-2"/>
                <w:szCs w:val="28"/>
              </w:rPr>
              <w:t>Lê Thị Liên</w:t>
            </w:r>
          </w:p>
          <w:p w:rsidR="00B71BE0" w:rsidRPr="00C55E88" w:rsidRDefault="00B71BE0" w:rsidP="00B71BE0">
            <w:pPr>
              <w:spacing w:after="0" w:line="240" w:lineRule="atLeast"/>
              <w:jc w:val="both"/>
              <w:rPr>
                <w:spacing w:val="-2"/>
                <w:sz w:val="8"/>
              </w:rPr>
            </w:pPr>
          </w:p>
          <w:p w:rsidR="00B71BE0" w:rsidRPr="00C55E88" w:rsidRDefault="00B71BE0" w:rsidP="00B71BE0">
            <w:pPr>
              <w:spacing w:after="0" w:line="240" w:lineRule="atLeast"/>
              <w:jc w:val="both"/>
              <w:rPr>
                <w:spacing w:val="-2"/>
                <w:sz w:val="8"/>
              </w:rPr>
            </w:pPr>
          </w:p>
        </w:tc>
      </w:tr>
    </w:tbl>
    <w:p w:rsidR="001F09C6" w:rsidRPr="00C55E88" w:rsidRDefault="001F09C6" w:rsidP="00B71BE0">
      <w:pPr>
        <w:spacing w:after="0" w:line="240" w:lineRule="atLeast"/>
        <w:ind w:firstLine="720"/>
        <w:jc w:val="both"/>
        <w:rPr>
          <w:spacing w:val="-2"/>
          <w:sz w:val="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9"/>
        <w:gridCol w:w="5409"/>
      </w:tblGrid>
      <w:tr w:rsidR="001F09C6" w:rsidRPr="00C55E88" w:rsidTr="00250573">
        <w:tc>
          <w:tcPr>
            <w:tcW w:w="4509" w:type="dxa"/>
          </w:tcPr>
          <w:p w:rsidR="001F09C6" w:rsidRPr="00C55E88" w:rsidRDefault="001F09C6" w:rsidP="00B71BE0">
            <w:pPr>
              <w:spacing w:after="0" w:line="240" w:lineRule="atLeast"/>
              <w:jc w:val="both"/>
              <w:rPr>
                <w:spacing w:val="-2"/>
                <w:sz w:val="24"/>
                <w:szCs w:val="24"/>
              </w:rPr>
            </w:pPr>
          </w:p>
        </w:tc>
        <w:tc>
          <w:tcPr>
            <w:tcW w:w="5409" w:type="dxa"/>
          </w:tcPr>
          <w:p w:rsidR="001F09C6" w:rsidRPr="00C55E88" w:rsidRDefault="001F09C6" w:rsidP="00B71BE0">
            <w:pPr>
              <w:spacing w:after="0" w:line="240" w:lineRule="atLeast"/>
              <w:jc w:val="center"/>
              <w:rPr>
                <w:spacing w:val="-2"/>
              </w:rPr>
            </w:pPr>
          </w:p>
        </w:tc>
      </w:tr>
    </w:tbl>
    <w:p w:rsidR="001F09C6" w:rsidRPr="00C55E88" w:rsidRDefault="001F09C6" w:rsidP="00B71BE0">
      <w:pPr>
        <w:spacing w:after="0" w:line="240" w:lineRule="atLeast"/>
        <w:rPr>
          <w:spacing w:val="-2"/>
        </w:rPr>
      </w:pPr>
    </w:p>
    <w:p w:rsidR="001F09C6" w:rsidRPr="00C55E88" w:rsidRDefault="001F09C6" w:rsidP="00B71BE0">
      <w:pPr>
        <w:spacing w:after="0" w:line="240" w:lineRule="atLeast"/>
        <w:rPr>
          <w:spacing w:val="-2"/>
        </w:rPr>
      </w:pPr>
    </w:p>
    <w:p w:rsidR="001F09C6" w:rsidRPr="00C55E88" w:rsidRDefault="001F09C6" w:rsidP="00B71BE0">
      <w:pPr>
        <w:spacing w:after="0" w:line="240" w:lineRule="atLeast"/>
        <w:jc w:val="both"/>
        <w:rPr>
          <w:rFonts w:cs="Times New Roman"/>
          <w:spacing w:val="-2"/>
          <w:szCs w:val="28"/>
        </w:rPr>
      </w:pPr>
    </w:p>
    <w:p w:rsidR="000246A6" w:rsidRPr="00C55E88" w:rsidRDefault="000246A6" w:rsidP="00B71BE0">
      <w:pPr>
        <w:spacing w:after="0" w:line="240" w:lineRule="atLeast"/>
        <w:jc w:val="both"/>
        <w:rPr>
          <w:rFonts w:cs="Times New Roman"/>
          <w:spacing w:val="-2"/>
          <w:szCs w:val="28"/>
        </w:rPr>
      </w:pPr>
      <w:r w:rsidRPr="00C55E88">
        <w:rPr>
          <w:rFonts w:cs="Times New Roman"/>
          <w:spacing w:val="-2"/>
          <w:szCs w:val="28"/>
        </w:rPr>
        <w:tab/>
      </w:r>
    </w:p>
    <w:sectPr w:rsidR="000246A6" w:rsidRPr="00C55E88" w:rsidSect="003A1E1C">
      <w:pgSz w:w="11907" w:h="16839"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40"/>
  <w:displayHorizontalDrawingGridEvery w:val="2"/>
  <w:characterSpacingControl w:val="doNotCompress"/>
  <w:compat/>
  <w:rsids>
    <w:rsidRoot w:val="00DE68DB"/>
    <w:rsid w:val="00010CB0"/>
    <w:rsid w:val="000246A6"/>
    <w:rsid w:val="00025AF2"/>
    <w:rsid w:val="00033813"/>
    <w:rsid w:val="00107C5E"/>
    <w:rsid w:val="001E42AA"/>
    <w:rsid w:val="001F09C6"/>
    <w:rsid w:val="001F5082"/>
    <w:rsid w:val="00200759"/>
    <w:rsid w:val="002E5349"/>
    <w:rsid w:val="00317B07"/>
    <w:rsid w:val="00320DAE"/>
    <w:rsid w:val="003A1E1C"/>
    <w:rsid w:val="004402B1"/>
    <w:rsid w:val="004407A7"/>
    <w:rsid w:val="004C3878"/>
    <w:rsid w:val="00555FA5"/>
    <w:rsid w:val="00587FB4"/>
    <w:rsid w:val="00591942"/>
    <w:rsid w:val="00635480"/>
    <w:rsid w:val="006B68B0"/>
    <w:rsid w:val="006E3C5A"/>
    <w:rsid w:val="006F3C73"/>
    <w:rsid w:val="007155D6"/>
    <w:rsid w:val="007634AD"/>
    <w:rsid w:val="00766903"/>
    <w:rsid w:val="00773B48"/>
    <w:rsid w:val="007944C7"/>
    <w:rsid w:val="007D21C3"/>
    <w:rsid w:val="007E0E02"/>
    <w:rsid w:val="00812744"/>
    <w:rsid w:val="00827CD4"/>
    <w:rsid w:val="008A2409"/>
    <w:rsid w:val="008D0A76"/>
    <w:rsid w:val="00961881"/>
    <w:rsid w:val="00A1648E"/>
    <w:rsid w:val="00A238ED"/>
    <w:rsid w:val="00A267B1"/>
    <w:rsid w:val="00A30B7E"/>
    <w:rsid w:val="00A31642"/>
    <w:rsid w:val="00AA0248"/>
    <w:rsid w:val="00AD08E3"/>
    <w:rsid w:val="00AD654A"/>
    <w:rsid w:val="00B42311"/>
    <w:rsid w:val="00B47CB9"/>
    <w:rsid w:val="00B71BE0"/>
    <w:rsid w:val="00B87AC5"/>
    <w:rsid w:val="00BA0659"/>
    <w:rsid w:val="00BB2C63"/>
    <w:rsid w:val="00BF3BB4"/>
    <w:rsid w:val="00C32953"/>
    <w:rsid w:val="00C55E88"/>
    <w:rsid w:val="00CB2017"/>
    <w:rsid w:val="00CB5438"/>
    <w:rsid w:val="00CD13EF"/>
    <w:rsid w:val="00CD2540"/>
    <w:rsid w:val="00CD41AC"/>
    <w:rsid w:val="00D52F47"/>
    <w:rsid w:val="00D65E8C"/>
    <w:rsid w:val="00D931AF"/>
    <w:rsid w:val="00DE0F8F"/>
    <w:rsid w:val="00DE68DB"/>
    <w:rsid w:val="00DF1696"/>
    <w:rsid w:val="00E15D28"/>
    <w:rsid w:val="00E33FDF"/>
    <w:rsid w:val="00E77862"/>
    <w:rsid w:val="00F14CE0"/>
    <w:rsid w:val="00F34506"/>
    <w:rsid w:val="00F51236"/>
    <w:rsid w:val="00FB4D61"/>
    <w:rsid w:val="00FC7B61"/>
    <w:rsid w:val="00FE28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61"/>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61"/>
    <w:pPr>
      <w:ind w:left="720"/>
      <w:contextualSpacing/>
    </w:pPr>
  </w:style>
  <w:style w:type="table" w:styleId="TableGrid">
    <w:name w:val="Table Grid"/>
    <w:basedOn w:val="TableNormal"/>
    <w:uiPriority w:val="39"/>
    <w:rsid w:val="001F09C6"/>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71BE0"/>
    <w:pPr>
      <w:widowControl w:val="0"/>
      <w:tabs>
        <w:tab w:val="left" w:pos="1080"/>
      </w:tabs>
      <w:spacing w:after="120" w:line="312" w:lineRule="auto"/>
      <w:ind w:left="360" w:firstLine="709"/>
      <w:jc w:val="both"/>
    </w:pPr>
    <w:rPr>
      <w:rFonts w:eastAsia="Times New Roman" w:cs="Times New Roman"/>
      <w:bCs/>
      <w:szCs w:val="28"/>
      <w:lang w:val="pt-BR"/>
    </w:rPr>
  </w:style>
  <w:style w:type="character" w:customStyle="1" w:styleId="BodyTextIndentChar">
    <w:name w:val="Body Text Indent Char"/>
    <w:basedOn w:val="DefaultParagraphFont"/>
    <w:link w:val="BodyTextIndent"/>
    <w:rsid w:val="00B71BE0"/>
    <w:rPr>
      <w:rFonts w:ascii="Times New Roman" w:eastAsia="Times New Roman" w:hAnsi="Times New Roman" w:cs="Times New Roman"/>
      <w:bCs/>
      <w:sz w:val="28"/>
      <w:szCs w:val="28"/>
      <w:lang w:val="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CC0B-2A2B-4B64-AEB7-6EF3ACCA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lyvnc</dc:creator>
  <cp:lastModifiedBy>lyvnc</cp:lastModifiedBy>
  <cp:revision>57</cp:revision>
  <cp:lastPrinted>2021-06-28T03:01:00Z</cp:lastPrinted>
  <dcterms:created xsi:type="dcterms:W3CDTF">2021-06-15T05:42:00Z</dcterms:created>
  <dcterms:modified xsi:type="dcterms:W3CDTF">2021-06-28T04:20:00Z</dcterms:modified>
</cp:coreProperties>
</file>